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auGrille1Clair"/>
        <w:tblW w:w="18368" w:type="dxa"/>
        <w:tblInd w:w="-714" w:type="dxa"/>
        <w:tblLook w:val="04A0" w:firstRow="1" w:lastRow="0" w:firstColumn="1" w:lastColumn="0" w:noHBand="0" w:noVBand="1"/>
      </w:tblPr>
      <w:tblGrid>
        <w:gridCol w:w="4592"/>
        <w:gridCol w:w="4592"/>
        <w:gridCol w:w="4592"/>
        <w:gridCol w:w="4592"/>
      </w:tblGrid>
      <w:tr w:rsidR="001F6B08" w14:paraId="71B2544E" w14:textId="77777777" w:rsidTr="0028375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592" w:type="dxa"/>
            <w:shd w:val="clear" w:color="auto" w:fill="328707"/>
            <w:vAlign w:val="center"/>
          </w:tcPr>
          <w:p w14:paraId="5DDB22DA" w14:textId="7B726841" w:rsidR="009D73E0" w:rsidRPr="00485324" w:rsidRDefault="009D73E0" w:rsidP="00283758">
            <w:pPr>
              <w:jc w:val="center"/>
              <w:rPr>
                <w:rFonts w:ascii="Arial Narrow" w:hAnsi="Arial Narrow"/>
                <w:color w:val="FFFFFF" w:themeColor="background1"/>
                <w:sz w:val="28"/>
                <w:szCs w:val="28"/>
              </w:rPr>
            </w:pPr>
            <w:r w:rsidRPr="00485324">
              <w:rPr>
                <w:rFonts w:ascii="Arial Narrow" w:hAnsi="Arial Narrow"/>
                <w:color w:val="FFFFFF" w:themeColor="background1"/>
                <w:sz w:val="28"/>
                <w:szCs w:val="28"/>
              </w:rPr>
              <w:t>Articles – Agence</w:t>
            </w:r>
          </w:p>
        </w:tc>
        <w:tc>
          <w:tcPr>
            <w:tcW w:w="4592" w:type="dxa"/>
            <w:shd w:val="clear" w:color="auto" w:fill="328707"/>
            <w:vAlign w:val="center"/>
          </w:tcPr>
          <w:p w14:paraId="3AD4F2D1" w14:textId="75FFCD17" w:rsidR="009D73E0" w:rsidRPr="00485324" w:rsidRDefault="009D73E0" w:rsidP="00322C3E">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FFFFFF" w:themeColor="background1"/>
                <w:sz w:val="28"/>
                <w:szCs w:val="28"/>
              </w:rPr>
            </w:pPr>
            <w:r w:rsidRPr="00485324">
              <w:rPr>
                <w:rFonts w:ascii="Arial Narrow" w:hAnsi="Arial Narrow"/>
                <w:color w:val="FFFFFF" w:themeColor="background1"/>
                <w:sz w:val="28"/>
                <w:szCs w:val="28"/>
              </w:rPr>
              <w:t>Articles – LSSS</w:t>
            </w:r>
            <w:r w:rsidR="003B7C40">
              <w:rPr>
                <w:rFonts w:ascii="Arial Narrow" w:hAnsi="Arial Narrow"/>
                <w:color w:val="FFFFFF" w:themeColor="background1"/>
                <w:sz w:val="28"/>
                <w:szCs w:val="28"/>
              </w:rPr>
              <w:t>S</w:t>
            </w:r>
          </w:p>
        </w:tc>
        <w:tc>
          <w:tcPr>
            <w:tcW w:w="4592" w:type="dxa"/>
            <w:shd w:val="clear" w:color="auto" w:fill="328707"/>
            <w:vAlign w:val="center"/>
          </w:tcPr>
          <w:p w14:paraId="16740BCD" w14:textId="0B654051" w:rsidR="009D73E0" w:rsidRPr="00485324" w:rsidRDefault="009D73E0" w:rsidP="00322C3E">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FFFFFF" w:themeColor="background1"/>
                <w:sz w:val="28"/>
                <w:szCs w:val="28"/>
              </w:rPr>
            </w:pPr>
            <w:r w:rsidRPr="00485324">
              <w:rPr>
                <w:rFonts w:ascii="Arial Narrow" w:hAnsi="Arial Narrow"/>
                <w:color w:val="FFFFFF" w:themeColor="background1"/>
                <w:sz w:val="28"/>
                <w:szCs w:val="28"/>
              </w:rPr>
              <w:t>Articles – LMRSSS</w:t>
            </w:r>
          </w:p>
        </w:tc>
        <w:tc>
          <w:tcPr>
            <w:tcW w:w="4592" w:type="dxa"/>
            <w:shd w:val="clear" w:color="auto" w:fill="328707"/>
            <w:vAlign w:val="center"/>
          </w:tcPr>
          <w:p w14:paraId="7CF58312" w14:textId="77B8CD4E" w:rsidR="009D73E0" w:rsidRPr="00485324" w:rsidRDefault="009D73E0" w:rsidP="00322C3E">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FFFFFF" w:themeColor="background1"/>
                <w:sz w:val="28"/>
                <w:szCs w:val="28"/>
              </w:rPr>
            </w:pPr>
            <w:r w:rsidRPr="00485324">
              <w:rPr>
                <w:rFonts w:ascii="Arial Narrow" w:hAnsi="Arial Narrow"/>
                <w:color w:val="FFFFFF" w:themeColor="background1"/>
                <w:sz w:val="28"/>
                <w:szCs w:val="28"/>
              </w:rPr>
              <w:t>Articles - Règlement sur l’organisation et l’administration des établissements</w:t>
            </w:r>
          </w:p>
        </w:tc>
      </w:tr>
      <w:tr w:rsidR="00A8677D" w:rsidRPr="003C2200" w14:paraId="1191CE85" w14:textId="77777777" w:rsidTr="00283758">
        <w:tc>
          <w:tcPr>
            <w:cnfStyle w:val="001000000000" w:firstRow="0" w:lastRow="0" w:firstColumn="1" w:lastColumn="0" w:oddVBand="0" w:evenVBand="0" w:oddHBand="0" w:evenHBand="0" w:firstRowFirstColumn="0" w:firstRowLastColumn="0" w:lastRowFirstColumn="0" w:lastRowLastColumn="0"/>
            <w:tcW w:w="4592" w:type="dxa"/>
          </w:tcPr>
          <w:p w14:paraId="0A94B5E5" w14:textId="77777777" w:rsidR="00ED3B45" w:rsidRPr="003C2200" w:rsidRDefault="00ED3B45" w:rsidP="00283758">
            <w:pPr>
              <w:jc w:val="both"/>
              <w:rPr>
                <w:rFonts w:ascii="Arial Narrow" w:hAnsi="Arial Narrow"/>
                <w:b w:val="0"/>
                <w:bCs w:val="0"/>
                <w:sz w:val="24"/>
                <w:szCs w:val="24"/>
              </w:rPr>
            </w:pPr>
            <w:r w:rsidRPr="003C2200">
              <w:rPr>
                <w:rFonts w:ascii="Arial Narrow" w:hAnsi="Arial Narrow"/>
                <w:b w:val="0"/>
                <w:bCs w:val="0"/>
                <w:sz w:val="24"/>
                <w:szCs w:val="24"/>
              </w:rPr>
              <w:t>445.</w:t>
            </w:r>
            <w:r w:rsidRPr="003C2200">
              <w:rPr>
                <w:rFonts w:ascii="Arial Narrow" w:hAnsi="Arial Narrow"/>
                <w:b w:val="0"/>
                <w:bCs w:val="0"/>
                <w:sz w:val="24"/>
                <w:szCs w:val="24"/>
              </w:rPr>
              <w:tab/>
              <w:t>Santé Québec peut conclure avec une personne ou un groupement une entente à l’une ou l’autre des fins suivantes :</w:t>
            </w:r>
          </w:p>
          <w:p w14:paraId="212F309A" w14:textId="77777777" w:rsidR="00011314" w:rsidRDefault="00ED3B45" w:rsidP="00283758">
            <w:pPr>
              <w:jc w:val="both"/>
              <w:rPr>
                <w:rFonts w:ascii="Arial Narrow" w:hAnsi="Arial Narrow"/>
                <w:sz w:val="24"/>
                <w:szCs w:val="24"/>
              </w:rPr>
            </w:pPr>
            <w:r w:rsidRPr="003C2200">
              <w:rPr>
                <w:rFonts w:ascii="Arial Narrow" w:hAnsi="Arial Narrow"/>
                <w:b w:val="0"/>
                <w:bCs w:val="0"/>
                <w:sz w:val="24"/>
                <w:szCs w:val="24"/>
              </w:rPr>
              <w:t>1°</w:t>
            </w:r>
            <w:r w:rsidRPr="003C2200">
              <w:rPr>
                <w:rFonts w:ascii="Arial Narrow" w:hAnsi="Arial Narrow"/>
                <w:b w:val="0"/>
                <w:bCs w:val="0"/>
                <w:sz w:val="24"/>
                <w:szCs w:val="24"/>
              </w:rPr>
              <w:tab/>
              <w:t xml:space="preserve">la fourniture, pour le compte d’un établissement de Santé Québec, de certains services de santé ou services sociaux requis par un usager de cet établissement; </w:t>
            </w:r>
          </w:p>
          <w:p w14:paraId="0612D4F5" w14:textId="7B9F1680" w:rsidR="00ED3B45" w:rsidRPr="003C2200" w:rsidRDefault="00ED3B45" w:rsidP="00283758">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la prestation ou l’échange de services professionnels en matière de services de santé ou de services sociaux.</w:t>
            </w:r>
          </w:p>
          <w:p w14:paraId="6D679EB2" w14:textId="1B80686A" w:rsidR="00A8677D" w:rsidRPr="003C2200" w:rsidRDefault="00ED3B45" w:rsidP="00283758">
            <w:pPr>
              <w:jc w:val="both"/>
              <w:rPr>
                <w:rFonts w:ascii="Arial Narrow" w:hAnsi="Arial Narrow"/>
                <w:b w:val="0"/>
                <w:bCs w:val="0"/>
                <w:sz w:val="24"/>
                <w:szCs w:val="24"/>
              </w:rPr>
            </w:pPr>
            <w:r w:rsidRPr="003C2200">
              <w:rPr>
                <w:rFonts w:ascii="Arial Narrow" w:hAnsi="Arial Narrow"/>
                <w:b w:val="0"/>
                <w:bCs w:val="0"/>
                <w:sz w:val="24"/>
                <w:szCs w:val="24"/>
              </w:rPr>
              <w:t>Elle peut également conclure avec un établissement privé une entente concernant l’acquisition ainsi que la préparation et la distribution automatisées de médicaments.</w:t>
            </w:r>
          </w:p>
        </w:tc>
        <w:tc>
          <w:tcPr>
            <w:tcW w:w="4592" w:type="dxa"/>
          </w:tcPr>
          <w:p w14:paraId="19EF262B"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108. Un établissement </w:t>
            </w:r>
            <w:r w:rsidRPr="00FE1201">
              <w:rPr>
                <w:rFonts w:ascii="Arial Narrow" w:hAnsi="Arial Narrow"/>
                <w:sz w:val="24"/>
                <w:szCs w:val="24"/>
                <w:highlight w:val="yellow"/>
              </w:rPr>
              <w:t>peut conclure avec un</w:t>
            </w:r>
            <w:r w:rsidRPr="003C2200">
              <w:rPr>
                <w:rFonts w:ascii="Arial Narrow" w:hAnsi="Arial Narrow"/>
                <w:sz w:val="24"/>
                <w:szCs w:val="24"/>
              </w:rPr>
              <w:t xml:space="preserve"> autre établissement, un organisme ou toute autre </w:t>
            </w:r>
            <w:r w:rsidRPr="00FE1201">
              <w:rPr>
                <w:rFonts w:ascii="Arial Narrow" w:hAnsi="Arial Narrow"/>
                <w:sz w:val="24"/>
                <w:szCs w:val="24"/>
                <w:highlight w:val="yellow"/>
              </w:rPr>
              <w:t>personne, une entente pour l’une ou l’autre des fins suivantes</w:t>
            </w:r>
            <w:r w:rsidRPr="003C2200">
              <w:rPr>
                <w:rFonts w:ascii="Arial Narrow" w:hAnsi="Arial Narrow"/>
                <w:sz w:val="24"/>
                <w:szCs w:val="24"/>
              </w:rPr>
              <w:t>:</w:t>
            </w:r>
          </w:p>
          <w:p w14:paraId="0698004A"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w:t>
            </w:r>
            <w:proofErr w:type="gramStart"/>
            <w:r w:rsidRPr="003C2200">
              <w:rPr>
                <w:rFonts w:ascii="Arial Narrow" w:hAnsi="Arial Narrow"/>
                <w:sz w:val="24"/>
                <w:szCs w:val="24"/>
              </w:rPr>
              <w:t xml:space="preserve">°  </w:t>
            </w:r>
            <w:r w:rsidRPr="00011314">
              <w:rPr>
                <w:rFonts w:ascii="Arial Narrow" w:hAnsi="Arial Narrow"/>
                <w:sz w:val="24"/>
                <w:szCs w:val="24"/>
                <w:highlight w:val="yellow"/>
              </w:rPr>
              <w:t>la</w:t>
            </w:r>
            <w:proofErr w:type="gramEnd"/>
            <w:r w:rsidRPr="00011314">
              <w:rPr>
                <w:rFonts w:ascii="Arial Narrow" w:hAnsi="Arial Narrow"/>
                <w:sz w:val="24"/>
                <w:szCs w:val="24"/>
                <w:highlight w:val="yellow"/>
              </w:rPr>
              <w:t xml:space="preserve"> dispensation, pour le compte de cet établissement, de</w:t>
            </w:r>
            <w:r w:rsidRPr="003C2200">
              <w:rPr>
                <w:rFonts w:ascii="Arial Narrow" w:hAnsi="Arial Narrow"/>
                <w:sz w:val="24"/>
                <w:szCs w:val="24"/>
              </w:rPr>
              <w:t xml:space="preserve"> </w:t>
            </w:r>
            <w:r w:rsidRPr="00FE1201">
              <w:rPr>
                <w:rFonts w:ascii="Arial Narrow" w:hAnsi="Arial Narrow"/>
                <w:sz w:val="24"/>
                <w:szCs w:val="24"/>
                <w:highlight w:val="yellow"/>
              </w:rPr>
              <w:t>certains services de santé ou services sociaux requis par un usager de cet établissement;</w:t>
            </w:r>
          </w:p>
          <w:p w14:paraId="104FC0FF"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2</w:t>
            </w:r>
            <w:proofErr w:type="gramStart"/>
            <w:r w:rsidRPr="003C2200">
              <w:rPr>
                <w:rFonts w:ascii="Arial Narrow" w:hAnsi="Arial Narrow"/>
                <w:sz w:val="24"/>
                <w:szCs w:val="24"/>
              </w:rPr>
              <w:t xml:space="preserve">°  </w:t>
            </w:r>
            <w:r w:rsidRPr="00011314">
              <w:rPr>
                <w:rFonts w:ascii="Arial Narrow" w:hAnsi="Arial Narrow"/>
                <w:sz w:val="24"/>
                <w:szCs w:val="24"/>
                <w:highlight w:val="yellow"/>
              </w:rPr>
              <w:t>la</w:t>
            </w:r>
            <w:proofErr w:type="gramEnd"/>
            <w:r w:rsidRPr="00011314">
              <w:rPr>
                <w:rFonts w:ascii="Arial Narrow" w:hAnsi="Arial Narrow"/>
                <w:sz w:val="24"/>
                <w:szCs w:val="24"/>
                <w:highlight w:val="yellow"/>
              </w:rPr>
              <w:t xml:space="preserve"> prestation ou l’échange de services professionnels en matière de services de santé ou de services sociaux.</w:t>
            </w:r>
          </w:p>
          <w:p w14:paraId="5EABAD42"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Toutefois, l’autorisation préalable du ministre est requise pour conclure une entente avec l’exploitant d’un centre médical spécialisé visé au paragraphe 2° du premier alinéa de l’article 333.3, avec un professionnel non participant au sens de la Loi sur l’assurance maladie (chapitre A-29) ou lorsque l’entente vise un service assuré considéré comme non assuré en vertu de cette dernière loi.</w:t>
            </w:r>
          </w:p>
          <w:p w14:paraId="7B22A6C6"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Malgré le premier alinéa, un établissement qui exploite un centre hospitalier ne peut modifier significativement l’organisation des services médicaux spécialisés qu’il dispense dans ses installations en les confiant à un tiers que s’il est </w:t>
            </w:r>
            <w:proofErr w:type="gramStart"/>
            <w:r w:rsidRPr="003C2200">
              <w:rPr>
                <w:rFonts w:ascii="Arial Narrow" w:hAnsi="Arial Narrow"/>
                <w:sz w:val="24"/>
                <w:szCs w:val="24"/>
              </w:rPr>
              <w:t>partie</w:t>
            </w:r>
            <w:proofErr w:type="gramEnd"/>
            <w:r w:rsidRPr="003C2200">
              <w:rPr>
                <w:rFonts w:ascii="Arial Narrow" w:hAnsi="Arial Narrow"/>
                <w:sz w:val="24"/>
                <w:szCs w:val="24"/>
              </w:rPr>
              <w:t xml:space="preserve"> à une entente conclue en application de l’article 349.3.</w:t>
            </w:r>
          </w:p>
          <w:p w14:paraId="7B64E60C"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Un </w:t>
            </w:r>
            <w:r w:rsidRPr="00FE1201">
              <w:rPr>
                <w:rFonts w:ascii="Arial Narrow" w:hAnsi="Arial Narrow"/>
                <w:sz w:val="24"/>
                <w:szCs w:val="24"/>
                <w:highlight w:val="yellow"/>
              </w:rPr>
              <w:t>établissement</w:t>
            </w:r>
            <w:r w:rsidRPr="003C2200">
              <w:rPr>
                <w:rFonts w:ascii="Arial Narrow" w:hAnsi="Arial Narrow"/>
                <w:sz w:val="24"/>
                <w:szCs w:val="24"/>
              </w:rPr>
              <w:t xml:space="preserve"> </w:t>
            </w:r>
            <w:r w:rsidRPr="00011314">
              <w:rPr>
                <w:rFonts w:ascii="Arial Narrow" w:hAnsi="Arial Narrow"/>
                <w:sz w:val="24"/>
                <w:szCs w:val="24"/>
                <w:highlight w:val="yellow"/>
              </w:rPr>
              <w:t>peut également conclure avec un autre établissement</w:t>
            </w:r>
            <w:r w:rsidRPr="003C2200">
              <w:rPr>
                <w:rFonts w:ascii="Arial Narrow" w:hAnsi="Arial Narrow"/>
                <w:sz w:val="24"/>
                <w:szCs w:val="24"/>
              </w:rPr>
              <w:t xml:space="preserve"> </w:t>
            </w:r>
            <w:r w:rsidRPr="00FE1201">
              <w:rPr>
                <w:rFonts w:ascii="Arial Narrow" w:hAnsi="Arial Narrow"/>
                <w:sz w:val="24"/>
                <w:szCs w:val="24"/>
                <w:highlight w:val="yellow"/>
              </w:rPr>
              <w:t>une entente concernant</w:t>
            </w:r>
            <w:r w:rsidRPr="003C2200">
              <w:rPr>
                <w:rFonts w:ascii="Arial Narrow" w:hAnsi="Arial Narrow"/>
                <w:sz w:val="24"/>
                <w:szCs w:val="24"/>
              </w:rPr>
              <w:t xml:space="preserve"> </w:t>
            </w:r>
            <w:r w:rsidRPr="00FE1201">
              <w:rPr>
                <w:rFonts w:ascii="Arial Narrow" w:hAnsi="Arial Narrow"/>
                <w:sz w:val="24"/>
                <w:szCs w:val="24"/>
                <w:highlight w:val="yellow"/>
              </w:rPr>
              <w:lastRenderedPageBreak/>
              <w:t>l’acquisition ainsi que la préparation et la distribution automatisées de médicaments</w:t>
            </w:r>
            <w:r w:rsidRPr="003C2200">
              <w:rPr>
                <w:rFonts w:ascii="Arial Narrow" w:hAnsi="Arial Narrow"/>
                <w:sz w:val="24"/>
                <w:szCs w:val="24"/>
              </w:rPr>
              <w:t>.</w:t>
            </w:r>
          </w:p>
          <w:p w14:paraId="68DA5EC1"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Pour l’application d’une entente visée au paragraphe 1° du premier alinéa ou au quatrième alinéa, un établissement peut communiquer un renseignement contenu au dossier d’un usager seulement si la communication de ce renseignement est nécessaire afin d’assurer, selon le cas, la dispensation, par cet autre établissement, organisme ou autre personne, de certains services de santé ou services sociaux à l’usager concerné ou la préparation centralisée de certains médicaments. Les dispositions des articles 27.1 et 27.2 s’appliquent, compte tenu des adaptations nécessaires, lorsqu’un renseignement est ainsi communiqué à un autre établissement, organisme ou autre personne.</w:t>
            </w:r>
          </w:p>
          <w:p w14:paraId="1C7210D2"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Dans le cas d’une entente conclue entre un établissement et un organisme communautaire visé au titre II de la présente partie, celle-ci doit respecter les orientations, les politiques et les approches que se donne l’organisme communautaire.</w:t>
            </w:r>
          </w:p>
          <w:p w14:paraId="5EFC01AF"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Dans le cas d’une entente visée au paragraphe 2° du premier alinéa, celle-ci ne peut avoir pour effet d’octroyer l’exclusivité de services professionnels ou d’empêcher le recrutement de professionnels </w:t>
            </w:r>
            <w:r w:rsidRPr="003C2200">
              <w:rPr>
                <w:rFonts w:ascii="Arial Narrow" w:hAnsi="Arial Narrow"/>
                <w:sz w:val="24"/>
                <w:szCs w:val="24"/>
              </w:rPr>
              <w:lastRenderedPageBreak/>
              <w:t>conformément aux besoins prévus dans le plan des effectifs médicaux élaboré par l’agence.</w:t>
            </w:r>
          </w:p>
          <w:p w14:paraId="3B400515" w14:textId="04D975AA" w:rsidR="00A8677D"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Une entente visée au présent article doit être transmise à l’agence.</w:t>
            </w:r>
          </w:p>
        </w:tc>
        <w:tc>
          <w:tcPr>
            <w:tcW w:w="4592" w:type="dxa"/>
          </w:tcPr>
          <w:p w14:paraId="220FB831"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501A072B"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A8677D" w:rsidRPr="003C2200" w14:paraId="7AC033E7" w14:textId="77777777" w:rsidTr="00283758">
        <w:tc>
          <w:tcPr>
            <w:cnfStyle w:val="001000000000" w:firstRow="0" w:lastRow="0" w:firstColumn="1" w:lastColumn="0" w:oddVBand="0" w:evenVBand="0" w:oddHBand="0" w:evenHBand="0" w:firstRowFirstColumn="0" w:firstRowLastColumn="0" w:lastRowFirstColumn="0" w:lastRowLastColumn="0"/>
            <w:tcW w:w="4592" w:type="dxa"/>
          </w:tcPr>
          <w:p w14:paraId="21AC8C40" w14:textId="734956AA" w:rsidR="00A8677D" w:rsidRPr="003C2200" w:rsidRDefault="00ED3B45" w:rsidP="00283758">
            <w:pPr>
              <w:jc w:val="both"/>
              <w:rPr>
                <w:rFonts w:ascii="Arial Narrow" w:hAnsi="Arial Narrow"/>
                <w:b w:val="0"/>
                <w:bCs w:val="0"/>
                <w:sz w:val="24"/>
                <w:szCs w:val="24"/>
              </w:rPr>
            </w:pPr>
            <w:r w:rsidRPr="003C2200">
              <w:rPr>
                <w:rFonts w:ascii="Arial Narrow" w:hAnsi="Arial Narrow"/>
                <w:b w:val="0"/>
                <w:bCs w:val="0"/>
                <w:sz w:val="24"/>
                <w:szCs w:val="24"/>
              </w:rPr>
              <w:lastRenderedPageBreak/>
              <w:t>446.</w:t>
            </w:r>
            <w:r w:rsidRPr="003C2200">
              <w:rPr>
                <w:rFonts w:ascii="Arial Narrow" w:hAnsi="Arial Narrow"/>
                <w:b w:val="0"/>
                <w:bCs w:val="0"/>
                <w:sz w:val="24"/>
                <w:szCs w:val="24"/>
              </w:rPr>
              <w:tab/>
              <w:t>Santé Québec peut conclure avec un organisme communautaire qui a reçu une allocation financière en application de l’article 435 une entente en vue d’assurer la prestation de tout ou partie des services de santé ou des services sociaux requis par la clientèle de l’organisme.</w:t>
            </w:r>
          </w:p>
        </w:tc>
        <w:tc>
          <w:tcPr>
            <w:tcW w:w="4592" w:type="dxa"/>
          </w:tcPr>
          <w:p w14:paraId="738D351C" w14:textId="09830CE2" w:rsidR="00A8677D" w:rsidRPr="003C2200" w:rsidRDefault="00191EE1"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108.3. Un établissement </w:t>
            </w:r>
            <w:r w:rsidRPr="004D1341">
              <w:rPr>
                <w:rFonts w:ascii="Arial Narrow" w:hAnsi="Arial Narrow"/>
                <w:sz w:val="24"/>
                <w:szCs w:val="24"/>
                <w:highlight w:val="yellow"/>
              </w:rPr>
              <w:t>peut conclure avec un organisme communautaire qui a reçu une allocation financière en application du deuxième alinéa de l’article</w:t>
            </w:r>
            <w:r w:rsidRPr="003C2200">
              <w:rPr>
                <w:rFonts w:ascii="Arial Narrow" w:hAnsi="Arial Narrow"/>
                <w:sz w:val="24"/>
                <w:szCs w:val="24"/>
              </w:rPr>
              <w:t xml:space="preserve"> 454 </w:t>
            </w:r>
            <w:r w:rsidRPr="004D1341">
              <w:rPr>
                <w:rFonts w:ascii="Arial Narrow" w:hAnsi="Arial Narrow"/>
                <w:sz w:val="24"/>
                <w:szCs w:val="24"/>
                <w:highlight w:val="yellow"/>
              </w:rPr>
              <w:t>une entente en vue d’assurer la prestation de tout ou partie des services de santé ou des services sociaux requis par la clientèle de l’organisme.</w:t>
            </w:r>
          </w:p>
        </w:tc>
        <w:tc>
          <w:tcPr>
            <w:tcW w:w="4592" w:type="dxa"/>
          </w:tcPr>
          <w:p w14:paraId="0B3B666A"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0D4B213"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A8677D" w:rsidRPr="003C2200" w14:paraId="6A317852" w14:textId="77777777" w:rsidTr="00283758">
        <w:tc>
          <w:tcPr>
            <w:cnfStyle w:val="001000000000" w:firstRow="0" w:lastRow="0" w:firstColumn="1" w:lastColumn="0" w:oddVBand="0" w:evenVBand="0" w:oddHBand="0" w:evenHBand="0" w:firstRowFirstColumn="0" w:firstRowLastColumn="0" w:lastRowFirstColumn="0" w:lastRowLastColumn="0"/>
            <w:tcW w:w="4592" w:type="dxa"/>
          </w:tcPr>
          <w:p w14:paraId="3A941D2E" w14:textId="5F8EBA0E" w:rsidR="00A8677D" w:rsidRPr="003C2200" w:rsidRDefault="00ED3B45" w:rsidP="00283758">
            <w:pPr>
              <w:jc w:val="both"/>
              <w:rPr>
                <w:rFonts w:ascii="Arial Narrow" w:hAnsi="Arial Narrow"/>
                <w:b w:val="0"/>
                <w:bCs w:val="0"/>
                <w:sz w:val="24"/>
                <w:szCs w:val="24"/>
              </w:rPr>
            </w:pPr>
            <w:r w:rsidRPr="003C2200">
              <w:rPr>
                <w:rFonts w:ascii="Arial Narrow" w:hAnsi="Arial Narrow"/>
                <w:b w:val="0"/>
                <w:bCs w:val="0"/>
                <w:sz w:val="24"/>
                <w:szCs w:val="24"/>
              </w:rPr>
              <w:t>447.</w:t>
            </w:r>
            <w:r w:rsidRPr="003C2200">
              <w:rPr>
                <w:rFonts w:ascii="Arial Narrow" w:hAnsi="Arial Narrow"/>
                <w:b w:val="0"/>
                <w:bCs w:val="0"/>
                <w:sz w:val="24"/>
                <w:szCs w:val="24"/>
              </w:rPr>
              <w:tab/>
              <w:t>L’autorisation préalable du ministre est requise pour que Santé Québec puisse conclure une entente avec le titulaire d’une autorisation pour l’exploitation d’un centre médical spécialisé non participatif au sens du deuxième alinéa de l’article 500 ou avec un professionnel non participant au sens de la Loi sur l’assurance maladie. Elle l’est également lorsque l’entente vise un service assuré considéré comme non assuré en vertu de cette dernière loi.</w:t>
            </w:r>
          </w:p>
        </w:tc>
        <w:tc>
          <w:tcPr>
            <w:tcW w:w="4592" w:type="dxa"/>
          </w:tcPr>
          <w:p w14:paraId="2F02074D"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108. Un établissement peut conclure avec un autre établissement, un organisme ou toute autre personne, une entente pour l’une ou l’autre des fins suivantes:</w:t>
            </w:r>
          </w:p>
          <w:p w14:paraId="7BDED076"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w:t>
            </w:r>
            <w:proofErr w:type="gramStart"/>
            <w:r w:rsidRPr="003C2200">
              <w:rPr>
                <w:rFonts w:ascii="Arial Narrow" w:hAnsi="Arial Narrow"/>
                <w:sz w:val="24"/>
                <w:szCs w:val="24"/>
              </w:rPr>
              <w:t>°  la</w:t>
            </w:r>
            <w:proofErr w:type="gramEnd"/>
            <w:r w:rsidRPr="003C2200">
              <w:rPr>
                <w:rFonts w:ascii="Arial Narrow" w:hAnsi="Arial Narrow"/>
                <w:sz w:val="24"/>
                <w:szCs w:val="24"/>
              </w:rPr>
              <w:t xml:space="preserve"> dispensation, pour le compte de cet établissement, de certains services de santé ou services sociaux requis par un usager de cet établissement;</w:t>
            </w:r>
          </w:p>
          <w:p w14:paraId="2DF0479D"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2</w:t>
            </w:r>
            <w:proofErr w:type="gramStart"/>
            <w:r w:rsidRPr="003C2200">
              <w:rPr>
                <w:rFonts w:ascii="Arial Narrow" w:hAnsi="Arial Narrow"/>
                <w:sz w:val="24"/>
                <w:szCs w:val="24"/>
              </w:rPr>
              <w:t>°  la</w:t>
            </w:r>
            <w:proofErr w:type="gramEnd"/>
            <w:r w:rsidRPr="003C2200">
              <w:rPr>
                <w:rFonts w:ascii="Arial Narrow" w:hAnsi="Arial Narrow"/>
                <w:sz w:val="24"/>
                <w:szCs w:val="24"/>
              </w:rPr>
              <w:t xml:space="preserve"> prestation ou l’échange de services professionnels en matière de services de santé ou de services sociaux.</w:t>
            </w:r>
          </w:p>
          <w:p w14:paraId="75F8188A"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Toutefois, </w:t>
            </w:r>
            <w:r w:rsidRPr="00550C45">
              <w:rPr>
                <w:rFonts w:ascii="Arial Narrow" w:hAnsi="Arial Narrow"/>
                <w:sz w:val="24"/>
                <w:szCs w:val="24"/>
                <w:highlight w:val="yellow"/>
              </w:rPr>
              <w:t>l’autorisation préalable du ministre est requise pour conclure une entente avec l’exploitant d’un centre médical spécialisé</w:t>
            </w:r>
            <w:r w:rsidRPr="003C2200">
              <w:rPr>
                <w:rFonts w:ascii="Arial Narrow" w:hAnsi="Arial Narrow"/>
                <w:sz w:val="24"/>
                <w:szCs w:val="24"/>
              </w:rPr>
              <w:t xml:space="preserve"> visé au paragraphe 2° du premier </w:t>
            </w:r>
            <w:r w:rsidRPr="00550C45">
              <w:rPr>
                <w:rFonts w:ascii="Arial Narrow" w:hAnsi="Arial Narrow"/>
                <w:sz w:val="24"/>
                <w:szCs w:val="24"/>
                <w:highlight w:val="yellow"/>
              </w:rPr>
              <w:t>alinéa de l’article</w:t>
            </w:r>
            <w:r w:rsidRPr="003C2200">
              <w:rPr>
                <w:rFonts w:ascii="Arial Narrow" w:hAnsi="Arial Narrow"/>
                <w:sz w:val="24"/>
                <w:szCs w:val="24"/>
              </w:rPr>
              <w:t xml:space="preserve"> 333.3, </w:t>
            </w:r>
            <w:r w:rsidRPr="00550C45">
              <w:rPr>
                <w:rFonts w:ascii="Arial Narrow" w:hAnsi="Arial Narrow"/>
                <w:sz w:val="24"/>
                <w:szCs w:val="24"/>
                <w:highlight w:val="yellow"/>
              </w:rPr>
              <w:t>avec un professionnel non participant au sens de la Loi sur l’assurance maladie</w:t>
            </w:r>
            <w:r w:rsidRPr="003C2200">
              <w:rPr>
                <w:rFonts w:ascii="Arial Narrow" w:hAnsi="Arial Narrow"/>
                <w:sz w:val="24"/>
                <w:szCs w:val="24"/>
              </w:rPr>
              <w:t xml:space="preserve"> (chapitre A-29) </w:t>
            </w:r>
            <w:r w:rsidRPr="00550C45">
              <w:rPr>
                <w:rFonts w:ascii="Arial Narrow" w:hAnsi="Arial Narrow"/>
                <w:sz w:val="24"/>
                <w:szCs w:val="24"/>
                <w:highlight w:val="yellow"/>
              </w:rPr>
              <w:t>ou lorsque</w:t>
            </w:r>
            <w:r w:rsidRPr="003C2200">
              <w:rPr>
                <w:rFonts w:ascii="Arial Narrow" w:hAnsi="Arial Narrow"/>
                <w:sz w:val="24"/>
                <w:szCs w:val="24"/>
              </w:rPr>
              <w:t xml:space="preserve"> </w:t>
            </w:r>
            <w:r w:rsidRPr="00550C45">
              <w:rPr>
                <w:rFonts w:ascii="Arial Narrow" w:hAnsi="Arial Narrow"/>
                <w:sz w:val="24"/>
                <w:szCs w:val="24"/>
                <w:highlight w:val="yellow"/>
              </w:rPr>
              <w:lastRenderedPageBreak/>
              <w:t>l’entente vise un service assuré considéré comme non assuré en vertu de cette dernière loi.</w:t>
            </w:r>
          </w:p>
          <w:p w14:paraId="49D2636A"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Malgré le premier alinéa, un établissement qui exploite un centre hospitalier ne peut modifier significativement l’organisation des services médicaux spécialisés qu’il dispense dans ses installations en les confiant à un tiers que s’il est </w:t>
            </w:r>
            <w:proofErr w:type="gramStart"/>
            <w:r w:rsidRPr="003C2200">
              <w:rPr>
                <w:rFonts w:ascii="Arial Narrow" w:hAnsi="Arial Narrow"/>
                <w:sz w:val="24"/>
                <w:szCs w:val="24"/>
              </w:rPr>
              <w:t>partie</w:t>
            </w:r>
            <w:proofErr w:type="gramEnd"/>
            <w:r w:rsidRPr="003C2200">
              <w:rPr>
                <w:rFonts w:ascii="Arial Narrow" w:hAnsi="Arial Narrow"/>
                <w:sz w:val="24"/>
                <w:szCs w:val="24"/>
              </w:rPr>
              <w:t xml:space="preserve"> à une entente conclue en application de l’article 349.3.</w:t>
            </w:r>
          </w:p>
          <w:p w14:paraId="273CA7F6"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Un établissement peut également conclure avec un autre établissement une entente concernant l’acquisition ainsi que la préparation et la distribution automatisées de médicaments.</w:t>
            </w:r>
          </w:p>
          <w:p w14:paraId="5D0442A9"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Pour l’application d’une entente visée au paragraphe 1° du premier alinéa ou au quatrième alinéa, un établissement peut communiquer un renseignement contenu au dossier d’un usager seulement si la communication de ce renseignement est nécessaire afin d’assurer, selon le cas, la dispensation, par cet autre établissement, organisme ou autre personne, de certains services de santé ou services sociaux à l’usager concerné ou la préparation centralisée de certains médicaments. Les dispositions des articles 27.1 et 27.2 s’appliquent, compte tenu des adaptations nécessaires, lorsqu’un renseignement est ainsi communiqué à un autre établissement, organisme ou autre personne.</w:t>
            </w:r>
          </w:p>
          <w:p w14:paraId="077E3360"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Dans le cas d’une entente conclue entre un établissement et un organisme communautaire visé au titre II de la présente partie, celle-ci doit respecter les orientations, les politiques et les approches que se donne l’organisme communautaire.</w:t>
            </w:r>
          </w:p>
          <w:p w14:paraId="0F85A585"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Dans le cas d’une entente visée au paragraphe 2° du premier alinéa, celle-ci ne peut avoir pour effet d’octroyer l’exclusivité de services professionnels ou d’empêcher le recrutement de professionnels conformément aux besoins prévus dans le plan des effectifs médicaux élaboré par l’agence.</w:t>
            </w:r>
          </w:p>
          <w:p w14:paraId="5F304141" w14:textId="152BA946" w:rsidR="00A8677D"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Une entente visée au présent article doit être transmise à l’agence.</w:t>
            </w:r>
          </w:p>
        </w:tc>
        <w:tc>
          <w:tcPr>
            <w:tcW w:w="4592" w:type="dxa"/>
          </w:tcPr>
          <w:p w14:paraId="594448C2"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2BA814C4"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A8677D" w:rsidRPr="003C2200" w14:paraId="7C505514" w14:textId="77777777" w:rsidTr="00283758">
        <w:tc>
          <w:tcPr>
            <w:cnfStyle w:val="001000000000" w:firstRow="0" w:lastRow="0" w:firstColumn="1" w:lastColumn="0" w:oddVBand="0" w:evenVBand="0" w:oddHBand="0" w:evenHBand="0" w:firstRowFirstColumn="0" w:firstRowLastColumn="0" w:lastRowFirstColumn="0" w:lastRowLastColumn="0"/>
            <w:tcW w:w="4592" w:type="dxa"/>
          </w:tcPr>
          <w:p w14:paraId="5E542EFD" w14:textId="58F40FD5" w:rsidR="00ED3B45" w:rsidRPr="003C2200" w:rsidRDefault="00ED3B45" w:rsidP="00283758">
            <w:pPr>
              <w:jc w:val="both"/>
              <w:rPr>
                <w:rFonts w:ascii="Arial Narrow" w:hAnsi="Arial Narrow"/>
                <w:b w:val="0"/>
                <w:bCs w:val="0"/>
                <w:sz w:val="24"/>
                <w:szCs w:val="24"/>
              </w:rPr>
            </w:pPr>
            <w:r w:rsidRPr="003C2200">
              <w:rPr>
                <w:rFonts w:ascii="Arial Narrow" w:hAnsi="Arial Narrow"/>
                <w:b w:val="0"/>
                <w:bCs w:val="0"/>
                <w:sz w:val="24"/>
                <w:szCs w:val="24"/>
              </w:rPr>
              <w:lastRenderedPageBreak/>
              <w:t>448.</w:t>
            </w:r>
            <w:r w:rsidRPr="003C2200">
              <w:rPr>
                <w:rFonts w:ascii="Arial Narrow" w:hAnsi="Arial Narrow"/>
                <w:b w:val="0"/>
                <w:bCs w:val="0"/>
                <w:sz w:val="24"/>
                <w:szCs w:val="24"/>
              </w:rPr>
              <w:tab/>
              <w:t>Un médecin ou un dentiste n’est lié par une entente visée à l’article 445 ou à l’article 446 que si celle-ci est effective au moment où il adresse une demande de nomination ou de renouvellement de son statut et de ses privilèges et qu’elle est portée à sa connaissance par le directeur médical dans son avis de réception de cette demande.</w:t>
            </w:r>
          </w:p>
          <w:p w14:paraId="5E9B9240" w14:textId="77777777" w:rsidR="00ED3B45" w:rsidRPr="003C2200" w:rsidRDefault="00ED3B45" w:rsidP="00283758">
            <w:pPr>
              <w:jc w:val="both"/>
              <w:rPr>
                <w:rFonts w:ascii="Arial Narrow" w:hAnsi="Arial Narrow"/>
                <w:b w:val="0"/>
                <w:bCs w:val="0"/>
                <w:sz w:val="24"/>
                <w:szCs w:val="24"/>
              </w:rPr>
            </w:pPr>
          </w:p>
          <w:p w14:paraId="11468223" w14:textId="77777777" w:rsidR="00ED3B45" w:rsidRPr="003C2200" w:rsidRDefault="00ED3B45" w:rsidP="00283758">
            <w:pPr>
              <w:jc w:val="both"/>
              <w:rPr>
                <w:rFonts w:ascii="Arial Narrow" w:hAnsi="Arial Narrow"/>
                <w:b w:val="0"/>
                <w:bCs w:val="0"/>
                <w:sz w:val="24"/>
                <w:szCs w:val="24"/>
              </w:rPr>
            </w:pPr>
            <w:r w:rsidRPr="003C2200">
              <w:rPr>
                <w:rFonts w:ascii="Arial Narrow" w:hAnsi="Arial Narrow"/>
                <w:b w:val="0"/>
                <w:bCs w:val="0"/>
                <w:sz w:val="24"/>
                <w:szCs w:val="24"/>
              </w:rPr>
              <w:t>Une telle entente doit de plus être conforme à une entente conclue en vertu de l’article 19 de la Loi sur l’assurance maladie.</w:t>
            </w:r>
          </w:p>
          <w:p w14:paraId="58FB26DF" w14:textId="77777777" w:rsidR="00ED3B45" w:rsidRPr="003C2200" w:rsidRDefault="00ED3B45" w:rsidP="00283758">
            <w:pPr>
              <w:jc w:val="both"/>
              <w:rPr>
                <w:rFonts w:ascii="Arial Narrow" w:hAnsi="Arial Narrow"/>
                <w:b w:val="0"/>
                <w:bCs w:val="0"/>
                <w:sz w:val="24"/>
                <w:szCs w:val="24"/>
              </w:rPr>
            </w:pPr>
          </w:p>
          <w:p w14:paraId="06E1C8D2" w14:textId="360F0EA8" w:rsidR="00A8677D" w:rsidRPr="003C2200" w:rsidRDefault="00ED3B45" w:rsidP="00283758">
            <w:pPr>
              <w:jc w:val="both"/>
              <w:rPr>
                <w:rFonts w:ascii="Arial Narrow" w:hAnsi="Arial Narrow"/>
                <w:b w:val="0"/>
                <w:bCs w:val="0"/>
                <w:sz w:val="24"/>
                <w:szCs w:val="24"/>
              </w:rPr>
            </w:pPr>
            <w:r w:rsidRPr="003C2200">
              <w:rPr>
                <w:rFonts w:ascii="Arial Narrow" w:hAnsi="Arial Narrow"/>
                <w:b w:val="0"/>
                <w:bCs w:val="0"/>
                <w:sz w:val="24"/>
                <w:szCs w:val="24"/>
              </w:rPr>
              <w:lastRenderedPageBreak/>
              <w:t>Dans les 30 jours suivant la date de l’entrée en vigueur d’une entente visée au premier alinéa liant un médecin ou un dentiste, Santé Québec en transmet reproduction à l’organisme représentatif concerné.</w:t>
            </w:r>
          </w:p>
        </w:tc>
        <w:tc>
          <w:tcPr>
            <w:tcW w:w="4592" w:type="dxa"/>
          </w:tcPr>
          <w:p w14:paraId="74EB9142"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109. </w:t>
            </w:r>
            <w:r w:rsidRPr="00550C45">
              <w:rPr>
                <w:rFonts w:ascii="Arial Narrow" w:hAnsi="Arial Narrow"/>
                <w:sz w:val="24"/>
                <w:szCs w:val="24"/>
                <w:highlight w:val="yellow"/>
              </w:rPr>
              <w:t>Un médecin ou un dentiste n’est lié par une entente visée à l’article</w:t>
            </w:r>
            <w:r w:rsidRPr="003C2200">
              <w:rPr>
                <w:rFonts w:ascii="Arial Narrow" w:hAnsi="Arial Narrow"/>
                <w:sz w:val="24"/>
                <w:szCs w:val="24"/>
              </w:rPr>
              <w:t xml:space="preserve"> 108, 108.1 ou 108.3 </w:t>
            </w:r>
            <w:r w:rsidRPr="00550C45">
              <w:rPr>
                <w:rFonts w:ascii="Arial Narrow" w:hAnsi="Arial Narrow"/>
                <w:sz w:val="24"/>
                <w:szCs w:val="24"/>
                <w:highlight w:val="yellow"/>
              </w:rPr>
              <w:t>que si celle-ci</w:t>
            </w:r>
            <w:r w:rsidRPr="003C2200">
              <w:rPr>
                <w:rFonts w:ascii="Arial Narrow" w:hAnsi="Arial Narrow"/>
                <w:sz w:val="24"/>
                <w:szCs w:val="24"/>
              </w:rPr>
              <w:t xml:space="preserve"> a été portée à sa connaissance et qu’elle est valide </w:t>
            </w:r>
            <w:r w:rsidRPr="00550C45">
              <w:rPr>
                <w:rFonts w:ascii="Arial Narrow" w:hAnsi="Arial Narrow"/>
                <w:sz w:val="24"/>
                <w:szCs w:val="24"/>
                <w:highlight w:val="yellow"/>
              </w:rPr>
              <w:t>au moment où il adresse une demande de nomination ou de renouvellement</w:t>
            </w:r>
            <w:r w:rsidRPr="003C2200">
              <w:rPr>
                <w:rFonts w:ascii="Arial Narrow" w:hAnsi="Arial Narrow"/>
                <w:sz w:val="24"/>
                <w:szCs w:val="24"/>
              </w:rPr>
              <w:t xml:space="preserve"> de nomination conformément à l’article 237.</w:t>
            </w:r>
          </w:p>
          <w:p w14:paraId="7C7BEC62" w14:textId="77777777" w:rsidR="00011314" w:rsidRDefault="00011314"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highlight w:val="yellow"/>
              </w:rPr>
            </w:pPr>
          </w:p>
          <w:p w14:paraId="0C308F9C" w14:textId="2A68406A"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550C45">
              <w:rPr>
                <w:rFonts w:ascii="Arial Narrow" w:hAnsi="Arial Narrow"/>
                <w:sz w:val="24"/>
                <w:szCs w:val="24"/>
                <w:highlight w:val="yellow"/>
              </w:rPr>
              <w:t>Une telle entente doit de plus être conforme à une entente conclue en vertu de l’article 19 de la Loi sur l’assurance maladie</w:t>
            </w:r>
            <w:r w:rsidRPr="003C2200">
              <w:rPr>
                <w:rFonts w:ascii="Arial Narrow" w:hAnsi="Arial Narrow"/>
                <w:sz w:val="24"/>
                <w:szCs w:val="24"/>
              </w:rPr>
              <w:t xml:space="preserve"> (chapitre A</w:t>
            </w:r>
            <w:r w:rsidRPr="003C2200">
              <w:rPr>
                <w:rFonts w:ascii="Cambria Math" w:hAnsi="Cambria Math" w:cs="Cambria Math"/>
                <w:sz w:val="24"/>
                <w:szCs w:val="24"/>
              </w:rPr>
              <w:t>‐</w:t>
            </w:r>
            <w:r w:rsidRPr="003C2200">
              <w:rPr>
                <w:rFonts w:ascii="Arial Narrow" w:hAnsi="Arial Narrow"/>
                <w:sz w:val="24"/>
                <w:szCs w:val="24"/>
              </w:rPr>
              <w:t>29).</w:t>
            </w:r>
          </w:p>
          <w:p w14:paraId="5F4C491D" w14:textId="77777777" w:rsidR="00011314" w:rsidRDefault="00011314"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highlight w:val="yellow"/>
              </w:rPr>
            </w:pPr>
          </w:p>
          <w:p w14:paraId="3E020640" w14:textId="39286F8D"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011314">
              <w:rPr>
                <w:rFonts w:ascii="Arial Narrow" w:hAnsi="Arial Narrow"/>
                <w:sz w:val="24"/>
                <w:szCs w:val="24"/>
                <w:highlight w:val="yellow"/>
              </w:rPr>
              <w:t xml:space="preserve">Dans les 30 jours suivant la date d’entrée en vigueur de cette entente, l’établissement en </w:t>
            </w:r>
            <w:r w:rsidRPr="00011314">
              <w:rPr>
                <w:rFonts w:ascii="Arial Narrow" w:hAnsi="Arial Narrow"/>
                <w:sz w:val="24"/>
                <w:szCs w:val="24"/>
                <w:highlight w:val="yellow"/>
              </w:rPr>
              <w:lastRenderedPageBreak/>
              <w:t>transmet copie à l’organisme représentatif concerné.</w:t>
            </w:r>
          </w:p>
          <w:p w14:paraId="1EE1CA67" w14:textId="6EB69007" w:rsidR="00A8677D"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Les dispositions du présent article et des articles 108, 108.1 et 108.3 ne s’appliquent pas à l’égard d’un médecin ou d’un dentiste qui, le 1er septembre 1991, exerce sa profession dans un centre exploité par un établissement pour lequel aucun conseil des médecins, dentistes et pharmaciens n’est institué.</w:t>
            </w:r>
          </w:p>
        </w:tc>
        <w:tc>
          <w:tcPr>
            <w:tcW w:w="4592" w:type="dxa"/>
          </w:tcPr>
          <w:p w14:paraId="571E880A"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955D16E"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A8677D" w:rsidRPr="003C2200" w14:paraId="611EBE5D" w14:textId="77777777" w:rsidTr="00283758">
        <w:tc>
          <w:tcPr>
            <w:cnfStyle w:val="001000000000" w:firstRow="0" w:lastRow="0" w:firstColumn="1" w:lastColumn="0" w:oddVBand="0" w:evenVBand="0" w:oddHBand="0" w:evenHBand="0" w:firstRowFirstColumn="0" w:firstRowLastColumn="0" w:lastRowFirstColumn="0" w:lastRowLastColumn="0"/>
            <w:tcW w:w="4592" w:type="dxa"/>
          </w:tcPr>
          <w:p w14:paraId="3CFAE201" w14:textId="56806288" w:rsidR="00ED3B45" w:rsidRPr="003C2200" w:rsidRDefault="00ED3B45" w:rsidP="00283758">
            <w:pPr>
              <w:jc w:val="both"/>
              <w:rPr>
                <w:rFonts w:ascii="Arial Narrow" w:hAnsi="Arial Narrow"/>
                <w:b w:val="0"/>
                <w:bCs w:val="0"/>
                <w:sz w:val="24"/>
                <w:szCs w:val="24"/>
              </w:rPr>
            </w:pPr>
            <w:r w:rsidRPr="003C2200">
              <w:rPr>
                <w:rFonts w:ascii="Arial Narrow" w:hAnsi="Arial Narrow"/>
                <w:b w:val="0"/>
                <w:bCs w:val="0"/>
                <w:sz w:val="24"/>
                <w:szCs w:val="24"/>
              </w:rPr>
              <w:t>449.</w:t>
            </w:r>
            <w:r w:rsidRPr="003C2200">
              <w:rPr>
                <w:rFonts w:ascii="Arial Narrow" w:hAnsi="Arial Narrow"/>
                <w:b w:val="0"/>
                <w:bCs w:val="0"/>
                <w:sz w:val="24"/>
                <w:szCs w:val="24"/>
              </w:rPr>
              <w:tab/>
              <w:t>Une entente conclue en vertu de l’article 445 ne peut avoir pour effet de modifier significativement l’organisation des services médicaux spécialisés fournis dans un centre hospitalier exploité par un établissement. Seule une entente conclue avec une clinique médicale associée conformément à l’article 454 peut avoir un tel effet.</w:t>
            </w:r>
          </w:p>
          <w:p w14:paraId="7FBD26F0" w14:textId="77777777" w:rsidR="00ED3B45" w:rsidRPr="003C2200" w:rsidRDefault="00ED3B45" w:rsidP="00283758">
            <w:pPr>
              <w:jc w:val="both"/>
              <w:rPr>
                <w:rFonts w:ascii="Arial Narrow" w:hAnsi="Arial Narrow"/>
                <w:b w:val="0"/>
                <w:bCs w:val="0"/>
                <w:sz w:val="24"/>
                <w:szCs w:val="24"/>
              </w:rPr>
            </w:pPr>
          </w:p>
          <w:p w14:paraId="30DCE497" w14:textId="1650E0B6" w:rsidR="00A8677D" w:rsidRPr="003C2200" w:rsidRDefault="00ED3B45" w:rsidP="00283758">
            <w:pPr>
              <w:jc w:val="both"/>
              <w:rPr>
                <w:rFonts w:ascii="Arial Narrow" w:hAnsi="Arial Narrow"/>
                <w:b w:val="0"/>
                <w:bCs w:val="0"/>
                <w:sz w:val="24"/>
                <w:szCs w:val="24"/>
              </w:rPr>
            </w:pPr>
            <w:r w:rsidRPr="003C2200">
              <w:rPr>
                <w:rFonts w:ascii="Arial Narrow" w:hAnsi="Arial Narrow"/>
                <w:b w:val="0"/>
                <w:bCs w:val="0"/>
                <w:sz w:val="24"/>
                <w:szCs w:val="24"/>
              </w:rPr>
              <w:t>De plus, une entente visée au paragraphe 2° du premier alinéa de l’article 445 ne peut avoir pour effet d’octroyer l’exclusivité de services professionnels ou d’empêcher le recrutement de professionnels conformément aux besoins prévus par le plan des effectifs médicaux et dentaires approuvé ou établi par le président et chef de la direction de Santé Québec.</w:t>
            </w:r>
          </w:p>
        </w:tc>
        <w:tc>
          <w:tcPr>
            <w:tcW w:w="4592" w:type="dxa"/>
          </w:tcPr>
          <w:p w14:paraId="5376C3B6"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108. Un établissement peut conclure avec un autre établissement, un organisme ou toute autre personne, une entente pour l’une ou l’autre des fins suivantes:</w:t>
            </w:r>
          </w:p>
          <w:p w14:paraId="0E3EFA2E"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w:t>
            </w:r>
            <w:proofErr w:type="gramStart"/>
            <w:r w:rsidRPr="003C2200">
              <w:rPr>
                <w:rFonts w:ascii="Arial Narrow" w:hAnsi="Arial Narrow"/>
                <w:sz w:val="24"/>
                <w:szCs w:val="24"/>
              </w:rPr>
              <w:t>°  la</w:t>
            </w:r>
            <w:proofErr w:type="gramEnd"/>
            <w:r w:rsidRPr="003C2200">
              <w:rPr>
                <w:rFonts w:ascii="Arial Narrow" w:hAnsi="Arial Narrow"/>
                <w:sz w:val="24"/>
                <w:szCs w:val="24"/>
              </w:rPr>
              <w:t xml:space="preserve"> dispensation, pour le compte de cet établissement, de certains services de santé ou services sociaux requis par un usager de cet établissement;</w:t>
            </w:r>
          </w:p>
          <w:p w14:paraId="2110811E"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2</w:t>
            </w:r>
            <w:proofErr w:type="gramStart"/>
            <w:r w:rsidRPr="003C2200">
              <w:rPr>
                <w:rFonts w:ascii="Arial Narrow" w:hAnsi="Arial Narrow"/>
                <w:sz w:val="24"/>
                <w:szCs w:val="24"/>
              </w:rPr>
              <w:t>°  la</w:t>
            </w:r>
            <w:proofErr w:type="gramEnd"/>
            <w:r w:rsidRPr="003C2200">
              <w:rPr>
                <w:rFonts w:ascii="Arial Narrow" w:hAnsi="Arial Narrow"/>
                <w:sz w:val="24"/>
                <w:szCs w:val="24"/>
              </w:rPr>
              <w:t xml:space="preserve"> prestation ou l’échange de services professionnels en matière de services de santé ou de services sociaux.</w:t>
            </w:r>
          </w:p>
          <w:p w14:paraId="11361D8A"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Toutefois, l’autorisation préalable du ministre est requise pour conclure une entente avec l’exploitant d’un centre médical spécialisé visé au paragraphe 2° du premier alinéa de l’article 333.3, avec un professionnel non participant au sens de la Loi sur l’assurance maladie (chapitre A-29) ou lorsque l’entente vise un service assuré considéré comme non assuré en vertu de cette dernière loi.</w:t>
            </w:r>
          </w:p>
          <w:p w14:paraId="6417EF1A"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Malgré le premier alinéa, un établissement qui exploite un centre hospitalier </w:t>
            </w:r>
            <w:r w:rsidRPr="00550C45">
              <w:rPr>
                <w:rFonts w:ascii="Arial Narrow" w:hAnsi="Arial Narrow"/>
                <w:sz w:val="24"/>
                <w:szCs w:val="24"/>
                <w:highlight w:val="yellow"/>
              </w:rPr>
              <w:t>ne peut modifier</w:t>
            </w:r>
            <w:r w:rsidRPr="003C2200">
              <w:rPr>
                <w:rFonts w:ascii="Arial Narrow" w:hAnsi="Arial Narrow"/>
                <w:sz w:val="24"/>
                <w:szCs w:val="24"/>
              </w:rPr>
              <w:t xml:space="preserve"> </w:t>
            </w:r>
            <w:r w:rsidRPr="00550C45">
              <w:rPr>
                <w:rFonts w:ascii="Arial Narrow" w:hAnsi="Arial Narrow"/>
                <w:sz w:val="24"/>
                <w:szCs w:val="24"/>
                <w:highlight w:val="yellow"/>
              </w:rPr>
              <w:t>significativement l’organisation des services médicaux spécialisés</w:t>
            </w:r>
            <w:r w:rsidRPr="003C2200">
              <w:rPr>
                <w:rFonts w:ascii="Arial Narrow" w:hAnsi="Arial Narrow"/>
                <w:sz w:val="24"/>
                <w:szCs w:val="24"/>
              </w:rPr>
              <w:t xml:space="preserve"> qu’il dispense dans ses installations en les confiant à un tiers que s’il est </w:t>
            </w:r>
            <w:proofErr w:type="gramStart"/>
            <w:r w:rsidRPr="003C2200">
              <w:rPr>
                <w:rFonts w:ascii="Arial Narrow" w:hAnsi="Arial Narrow"/>
                <w:sz w:val="24"/>
                <w:szCs w:val="24"/>
              </w:rPr>
              <w:t>partie</w:t>
            </w:r>
            <w:proofErr w:type="gramEnd"/>
            <w:r w:rsidRPr="003C2200">
              <w:rPr>
                <w:rFonts w:ascii="Arial Narrow" w:hAnsi="Arial Narrow"/>
                <w:sz w:val="24"/>
                <w:szCs w:val="24"/>
              </w:rPr>
              <w:t xml:space="preserve"> à </w:t>
            </w:r>
            <w:r w:rsidRPr="00550C45">
              <w:rPr>
                <w:rFonts w:ascii="Arial Narrow" w:hAnsi="Arial Narrow"/>
                <w:sz w:val="24"/>
                <w:szCs w:val="24"/>
                <w:highlight w:val="yellow"/>
              </w:rPr>
              <w:t>une entente conclue</w:t>
            </w:r>
            <w:r w:rsidRPr="003C2200">
              <w:rPr>
                <w:rFonts w:ascii="Arial Narrow" w:hAnsi="Arial Narrow"/>
                <w:sz w:val="24"/>
                <w:szCs w:val="24"/>
              </w:rPr>
              <w:t xml:space="preserve"> en application de </w:t>
            </w:r>
            <w:r w:rsidRPr="00550C45">
              <w:rPr>
                <w:rFonts w:ascii="Arial Narrow" w:hAnsi="Arial Narrow"/>
                <w:sz w:val="24"/>
                <w:szCs w:val="24"/>
                <w:highlight w:val="yellow"/>
              </w:rPr>
              <w:t>l’article</w:t>
            </w:r>
            <w:r w:rsidRPr="003C2200">
              <w:rPr>
                <w:rFonts w:ascii="Arial Narrow" w:hAnsi="Arial Narrow"/>
                <w:sz w:val="24"/>
                <w:szCs w:val="24"/>
              </w:rPr>
              <w:t xml:space="preserve"> 349.3.</w:t>
            </w:r>
          </w:p>
          <w:p w14:paraId="053CAC97"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Un établissement peut également conclure avec un autre établissement une entente concernant l’acquisition ainsi que la préparation et la distribution automatisées de médicaments.</w:t>
            </w:r>
          </w:p>
          <w:p w14:paraId="03B5BECD"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Pour l’application d’une entente visée au paragraphe 1° du premier alinéa ou au quatrième alinéa, un établissement peut communiquer un renseignement contenu au dossier d’un usager seulement si la communication de ce renseignement est nécessaire afin d’assurer, selon le cas, la dispensation, par cet autre établissement, organisme ou autre personne, de certains services de santé ou services sociaux à l’usager concerné ou la préparation centralisée de certains médicaments. Les dispositions des articles 27.1 et 27.2 s’appliquent, compte tenu des adaptations nécessaires, lorsqu’un renseignement est ainsi communiqué à un autre établissement, organisme ou autre personne.</w:t>
            </w:r>
          </w:p>
          <w:p w14:paraId="6E657CCF"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Dans le cas d’une entente conclue entre un établissement et un organisme communautaire </w:t>
            </w:r>
            <w:r w:rsidRPr="003C2200">
              <w:rPr>
                <w:rFonts w:ascii="Arial Narrow" w:hAnsi="Arial Narrow"/>
                <w:sz w:val="24"/>
                <w:szCs w:val="24"/>
              </w:rPr>
              <w:lastRenderedPageBreak/>
              <w:t>visé au titre II de la présente partie, celle-ci doit respecter les orientations, les politiques et les approches que se donne l’organisme communautaire.</w:t>
            </w:r>
          </w:p>
          <w:p w14:paraId="46721632"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Dans le cas </w:t>
            </w:r>
            <w:r w:rsidRPr="00550C45">
              <w:rPr>
                <w:rFonts w:ascii="Arial Narrow" w:hAnsi="Arial Narrow"/>
                <w:sz w:val="24"/>
                <w:szCs w:val="24"/>
                <w:highlight w:val="yellow"/>
              </w:rPr>
              <w:t>d’une entente visée au paragraphe 2° du premier alinéa</w:t>
            </w:r>
            <w:r w:rsidRPr="003C2200">
              <w:rPr>
                <w:rFonts w:ascii="Arial Narrow" w:hAnsi="Arial Narrow"/>
                <w:sz w:val="24"/>
                <w:szCs w:val="24"/>
              </w:rPr>
              <w:t xml:space="preserve">, celle-ci </w:t>
            </w:r>
            <w:r w:rsidRPr="00550C45">
              <w:rPr>
                <w:rFonts w:ascii="Arial Narrow" w:hAnsi="Arial Narrow"/>
                <w:sz w:val="24"/>
                <w:szCs w:val="24"/>
                <w:highlight w:val="yellow"/>
              </w:rPr>
              <w:t>ne peut avoir pour effet d’octroyer l’exclusivité de services professionnels ou d’empêcher le recrutement de professionnels conformément aux besoins prévus</w:t>
            </w:r>
            <w:r w:rsidRPr="003C2200">
              <w:rPr>
                <w:rFonts w:ascii="Arial Narrow" w:hAnsi="Arial Narrow"/>
                <w:sz w:val="24"/>
                <w:szCs w:val="24"/>
              </w:rPr>
              <w:t xml:space="preserve"> dans </w:t>
            </w:r>
            <w:r w:rsidRPr="00550C45">
              <w:rPr>
                <w:rFonts w:ascii="Arial Narrow" w:hAnsi="Arial Narrow"/>
                <w:sz w:val="24"/>
                <w:szCs w:val="24"/>
                <w:highlight w:val="yellow"/>
              </w:rPr>
              <w:t>le plan des effectifs médicaux</w:t>
            </w:r>
            <w:r w:rsidRPr="003C2200">
              <w:rPr>
                <w:rFonts w:ascii="Arial Narrow" w:hAnsi="Arial Narrow"/>
                <w:sz w:val="24"/>
                <w:szCs w:val="24"/>
              </w:rPr>
              <w:t xml:space="preserve"> élaboré par l’agence.</w:t>
            </w:r>
          </w:p>
          <w:p w14:paraId="253A464E" w14:textId="21CA65E4" w:rsidR="00A8677D"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Une entente visée au présent article doit être transmise à l’agence.</w:t>
            </w:r>
          </w:p>
        </w:tc>
        <w:tc>
          <w:tcPr>
            <w:tcW w:w="4592" w:type="dxa"/>
          </w:tcPr>
          <w:p w14:paraId="47A7E2D2"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EB56CE1"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A8677D" w:rsidRPr="003C2200" w14:paraId="27E6BCCC" w14:textId="77777777" w:rsidTr="00283758">
        <w:tc>
          <w:tcPr>
            <w:cnfStyle w:val="001000000000" w:firstRow="0" w:lastRow="0" w:firstColumn="1" w:lastColumn="0" w:oddVBand="0" w:evenVBand="0" w:oddHBand="0" w:evenHBand="0" w:firstRowFirstColumn="0" w:firstRowLastColumn="0" w:lastRowFirstColumn="0" w:lastRowLastColumn="0"/>
            <w:tcW w:w="4592" w:type="dxa"/>
          </w:tcPr>
          <w:p w14:paraId="7379F2B0" w14:textId="37C96FC6" w:rsidR="00A8677D" w:rsidRPr="003C2200" w:rsidRDefault="00ED3B45" w:rsidP="00283758">
            <w:pPr>
              <w:jc w:val="both"/>
              <w:rPr>
                <w:rFonts w:ascii="Arial Narrow" w:hAnsi="Arial Narrow"/>
                <w:b w:val="0"/>
                <w:bCs w:val="0"/>
                <w:sz w:val="24"/>
                <w:szCs w:val="24"/>
              </w:rPr>
            </w:pPr>
            <w:r w:rsidRPr="003C2200">
              <w:rPr>
                <w:rFonts w:ascii="Arial Narrow" w:hAnsi="Arial Narrow"/>
                <w:b w:val="0"/>
                <w:bCs w:val="0"/>
                <w:sz w:val="24"/>
                <w:szCs w:val="24"/>
              </w:rPr>
              <w:lastRenderedPageBreak/>
              <w:t>450.</w:t>
            </w:r>
            <w:r w:rsidRPr="003C2200">
              <w:rPr>
                <w:rFonts w:ascii="Arial Narrow" w:hAnsi="Arial Narrow"/>
                <w:b w:val="0"/>
                <w:bCs w:val="0"/>
                <w:sz w:val="24"/>
                <w:szCs w:val="24"/>
              </w:rPr>
              <w:tab/>
              <w:t>Lorsque la personne ou le groupement avec lequel Santé Québec a conclu une entente visée à l’article 445 est un organisme communautaire, l’entente doit respecter les orientations, les politiques et les approches que se donne l’organisme communautaire.</w:t>
            </w:r>
          </w:p>
        </w:tc>
        <w:tc>
          <w:tcPr>
            <w:tcW w:w="4592" w:type="dxa"/>
          </w:tcPr>
          <w:p w14:paraId="679A78DF"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108. Un établissement peut conclure avec un autre établissement, un organisme ou toute autre personne, une entente pour l’une ou l’autre des fins suivantes:</w:t>
            </w:r>
          </w:p>
          <w:p w14:paraId="2C1BE3BF"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w:t>
            </w:r>
            <w:proofErr w:type="gramStart"/>
            <w:r w:rsidRPr="003C2200">
              <w:rPr>
                <w:rFonts w:ascii="Arial Narrow" w:hAnsi="Arial Narrow"/>
                <w:sz w:val="24"/>
                <w:szCs w:val="24"/>
              </w:rPr>
              <w:t>°  la</w:t>
            </w:r>
            <w:proofErr w:type="gramEnd"/>
            <w:r w:rsidRPr="003C2200">
              <w:rPr>
                <w:rFonts w:ascii="Arial Narrow" w:hAnsi="Arial Narrow"/>
                <w:sz w:val="24"/>
                <w:szCs w:val="24"/>
              </w:rPr>
              <w:t xml:space="preserve"> dispensation, pour le compte de cet établissement, de certains services de santé ou services sociaux requis par un usager de cet établissement;</w:t>
            </w:r>
          </w:p>
          <w:p w14:paraId="44FCDCF8"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2</w:t>
            </w:r>
            <w:proofErr w:type="gramStart"/>
            <w:r w:rsidRPr="003C2200">
              <w:rPr>
                <w:rFonts w:ascii="Arial Narrow" w:hAnsi="Arial Narrow"/>
                <w:sz w:val="24"/>
                <w:szCs w:val="24"/>
              </w:rPr>
              <w:t>°  la</w:t>
            </w:r>
            <w:proofErr w:type="gramEnd"/>
            <w:r w:rsidRPr="003C2200">
              <w:rPr>
                <w:rFonts w:ascii="Arial Narrow" w:hAnsi="Arial Narrow"/>
                <w:sz w:val="24"/>
                <w:szCs w:val="24"/>
              </w:rPr>
              <w:t xml:space="preserve"> prestation ou l’échange de services professionnels en matière de services de santé ou de services sociaux.</w:t>
            </w:r>
          </w:p>
          <w:p w14:paraId="33B5F3FB"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Toutefois, l’autorisation préalable du ministre est requise pour conclure une entente avec l’exploitant d’un centre médical spécialisé visé au paragraphe 2° du premier alinéa de l’article 333.3, avec un professionnel non participant au sens de la Loi sur </w:t>
            </w:r>
            <w:r w:rsidRPr="003C2200">
              <w:rPr>
                <w:rFonts w:ascii="Arial Narrow" w:hAnsi="Arial Narrow"/>
                <w:sz w:val="24"/>
                <w:szCs w:val="24"/>
              </w:rPr>
              <w:lastRenderedPageBreak/>
              <w:t>l’assurance maladie (chapitre A-29) ou lorsque l’entente vise un service assuré considéré comme non assuré en vertu de cette dernière loi.</w:t>
            </w:r>
          </w:p>
          <w:p w14:paraId="665DAE83"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Malgré le premier alinéa, un établissement qui exploite un centre hospitalier ne peut modifier significativement l’organisation des services médicaux spécialisés qu’il dispense dans ses installations en les confiant à un tiers que s’il est </w:t>
            </w:r>
            <w:proofErr w:type="gramStart"/>
            <w:r w:rsidRPr="003C2200">
              <w:rPr>
                <w:rFonts w:ascii="Arial Narrow" w:hAnsi="Arial Narrow"/>
                <w:sz w:val="24"/>
                <w:szCs w:val="24"/>
              </w:rPr>
              <w:t>partie</w:t>
            </w:r>
            <w:proofErr w:type="gramEnd"/>
            <w:r w:rsidRPr="003C2200">
              <w:rPr>
                <w:rFonts w:ascii="Arial Narrow" w:hAnsi="Arial Narrow"/>
                <w:sz w:val="24"/>
                <w:szCs w:val="24"/>
              </w:rPr>
              <w:t xml:space="preserve"> à une entente conclue en application de l’article 349.3.</w:t>
            </w:r>
          </w:p>
          <w:p w14:paraId="32FCB8A0"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Un établissement peut également conclure avec un autre établissement une entente concernant l’acquisition ainsi que la préparation et la distribution automatisées de médicaments.</w:t>
            </w:r>
          </w:p>
          <w:p w14:paraId="24438E38"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Pour l’application d’une entente visée au paragraphe 1° du premier alinéa ou au quatrième alinéa, un établissement peut communiquer un renseignement contenu au dossier d’un usager seulement si la communication de ce renseignement est nécessaire afin d’assurer, selon le cas, la dispensation, par cet autre établissement, organisme ou autre personne, de certains services de santé ou services sociaux à l’usager concerné ou la préparation centralisée de certains médicaments. Les dispositions des articles 27.1 et 27.2 s’appliquent, compte tenu des adaptations nécessaires, lorsqu’un renseignement </w:t>
            </w:r>
            <w:r w:rsidRPr="003C2200">
              <w:rPr>
                <w:rFonts w:ascii="Arial Narrow" w:hAnsi="Arial Narrow"/>
                <w:sz w:val="24"/>
                <w:szCs w:val="24"/>
              </w:rPr>
              <w:lastRenderedPageBreak/>
              <w:t>est ainsi communiqué à un autre établissement, organisme ou autre personne.</w:t>
            </w:r>
          </w:p>
          <w:p w14:paraId="4EB3C7BE"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BC229A">
              <w:rPr>
                <w:rFonts w:ascii="Arial Narrow" w:hAnsi="Arial Narrow"/>
                <w:sz w:val="24"/>
                <w:szCs w:val="24"/>
                <w:highlight w:val="yellow"/>
              </w:rPr>
              <w:t>Dans le cas d’une entente conclue entre un établissement</w:t>
            </w:r>
            <w:r w:rsidRPr="003C2200">
              <w:rPr>
                <w:rFonts w:ascii="Arial Narrow" w:hAnsi="Arial Narrow"/>
                <w:sz w:val="24"/>
                <w:szCs w:val="24"/>
              </w:rPr>
              <w:t xml:space="preserve"> </w:t>
            </w:r>
            <w:r w:rsidRPr="00550C45">
              <w:rPr>
                <w:rFonts w:ascii="Arial Narrow" w:hAnsi="Arial Narrow"/>
                <w:sz w:val="24"/>
                <w:szCs w:val="24"/>
                <w:highlight w:val="yellow"/>
              </w:rPr>
              <w:t>et un organisme communautaire</w:t>
            </w:r>
            <w:r w:rsidRPr="003C2200">
              <w:rPr>
                <w:rFonts w:ascii="Arial Narrow" w:hAnsi="Arial Narrow"/>
                <w:sz w:val="24"/>
                <w:szCs w:val="24"/>
              </w:rPr>
              <w:t xml:space="preserve"> visé au titre II de la présente partie, celle-ci </w:t>
            </w:r>
            <w:r w:rsidRPr="00550C45">
              <w:rPr>
                <w:rFonts w:ascii="Arial Narrow" w:hAnsi="Arial Narrow"/>
                <w:sz w:val="24"/>
                <w:szCs w:val="24"/>
                <w:highlight w:val="yellow"/>
              </w:rPr>
              <w:t>doit respecter les orientations, les politiques et les approches que se donne l’organisme communautaire.</w:t>
            </w:r>
          </w:p>
          <w:p w14:paraId="6202B636" w14:textId="77777777" w:rsidR="00191EE1"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Dans le cas d’une entente visée au paragraphe 2° du premier alinéa, celle-ci ne peut avoir pour effet d’octroyer l’exclusivité de services professionnels ou d’empêcher le recrutement de professionnels conformément aux besoins prévus dans le plan des effectifs médicaux élaboré par l’agence.</w:t>
            </w:r>
          </w:p>
          <w:p w14:paraId="28604246" w14:textId="1D152EEE" w:rsidR="00A8677D" w:rsidRPr="003C2200" w:rsidRDefault="00191EE1" w:rsidP="00191EE1">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Une entente visée au présent article doit être transmise à l’agence.</w:t>
            </w:r>
          </w:p>
        </w:tc>
        <w:tc>
          <w:tcPr>
            <w:tcW w:w="4592" w:type="dxa"/>
          </w:tcPr>
          <w:p w14:paraId="0FDB467B"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6A2BA85C"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A8677D" w:rsidRPr="003C2200" w14:paraId="4BB0DE24" w14:textId="77777777" w:rsidTr="00283758">
        <w:tc>
          <w:tcPr>
            <w:cnfStyle w:val="001000000000" w:firstRow="0" w:lastRow="0" w:firstColumn="1" w:lastColumn="0" w:oddVBand="0" w:evenVBand="0" w:oddHBand="0" w:evenHBand="0" w:firstRowFirstColumn="0" w:firstRowLastColumn="0" w:lastRowFirstColumn="0" w:lastRowLastColumn="0"/>
            <w:tcW w:w="4592" w:type="dxa"/>
          </w:tcPr>
          <w:p w14:paraId="59E59CC0" w14:textId="1BE38CDB" w:rsidR="00A8677D"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lastRenderedPageBreak/>
              <w:t>451.</w:t>
            </w:r>
            <w:r w:rsidRPr="003C2200">
              <w:rPr>
                <w:rFonts w:ascii="Arial Narrow" w:hAnsi="Arial Narrow"/>
                <w:b w:val="0"/>
                <w:bCs w:val="0"/>
                <w:sz w:val="24"/>
                <w:szCs w:val="24"/>
              </w:rPr>
              <w:tab/>
              <w:t>Les dispositions du présent chapitre, à l’exception de celles de l’articles 449, s’appliquent, avec les adaptations nécessaires, à un établissement privé et une entente visée à l’article 445 peut aussi être conclue avec Santé Québec.</w:t>
            </w:r>
          </w:p>
        </w:tc>
        <w:tc>
          <w:tcPr>
            <w:tcW w:w="4592" w:type="dxa"/>
          </w:tcPr>
          <w:p w14:paraId="58BB45E5"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23753B5C"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6372F1BD"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A8677D" w:rsidRPr="003C2200" w14:paraId="18877DC2" w14:textId="77777777" w:rsidTr="00283758">
        <w:tc>
          <w:tcPr>
            <w:cnfStyle w:val="001000000000" w:firstRow="0" w:lastRow="0" w:firstColumn="1" w:lastColumn="0" w:oddVBand="0" w:evenVBand="0" w:oddHBand="0" w:evenHBand="0" w:firstRowFirstColumn="0" w:firstRowLastColumn="0" w:lastRowFirstColumn="0" w:lastRowLastColumn="0"/>
            <w:tcW w:w="4592" w:type="dxa"/>
          </w:tcPr>
          <w:p w14:paraId="38081817" w14:textId="7777777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452.</w:t>
            </w:r>
            <w:r w:rsidRPr="003C2200">
              <w:rPr>
                <w:rFonts w:ascii="Arial Narrow" w:hAnsi="Arial Narrow"/>
                <w:b w:val="0"/>
                <w:bCs w:val="0"/>
                <w:sz w:val="24"/>
                <w:szCs w:val="24"/>
              </w:rPr>
              <w:tab/>
              <w:t xml:space="preserve">Dans le but d’améliorer l’accessibilité aux services médicaux spécialisés, Santé Québec peut proposer au ministre qu’un établissement de Santé Québec qui exerce des activités hospitalières soit associé à l’exploitant de l’une des entreprises suivantes afin de lui confier la prestation de </w:t>
            </w:r>
            <w:r w:rsidRPr="003C2200">
              <w:rPr>
                <w:rFonts w:ascii="Arial Narrow" w:hAnsi="Arial Narrow"/>
                <w:b w:val="0"/>
                <w:bCs w:val="0"/>
                <w:sz w:val="24"/>
                <w:szCs w:val="24"/>
              </w:rPr>
              <w:lastRenderedPageBreak/>
              <w:t>certains services médicaux spécialisés aux usagers de cet établissement :</w:t>
            </w:r>
          </w:p>
          <w:p w14:paraId="2990F8BB" w14:textId="7777777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1°</w:t>
            </w:r>
            <w:r w:rsidRPr="003C2200">
              <w:rPr>
                <w:rFonts w:ascii="Arial Narrow" w:hAnsi="Arial Narrow"/>
                <w:b w:val="0"/>
                <w:bCs w:val="0"/>
                <w:sz w:val="24"/>
                <w:szCs w:val="24"/>
              </w:rPr>
              <w:tab/>
              <w:t>un cabinet privé de professionnel;</w:t>
            </w:r>
          </w:p>
          <w:p w14:paraId="39A2F7A0" w14:textId="039F779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un laboratoire visé par la Loi sur les laboratoires médicaux et sur la conservation des organes et des tissus (chapitre L-0.2); 3°</w:t>
            </w:r>
            <w:r w:rsidRPr="003C2200">
              <w:rPr>
                <w:rFonts w:ascii="Arial Narrow" w:hAnsi="Arial Narrow"/>
                <w:b w:val="0"/>
                <w:bCs w:val="0"/>
                <w:sz w:val="24"/>
                <w:szCs w:val="24"/>
              </w:rPr>
              <w:tab/>
              <w:t>un centre médical spécialisé participatif au sens du deuxième alinéa de l’article 500.</w:t>
            </w:r>
          </w:p>
          <w:p w14:paraId="5B46D5EE" w14:textId="3C0278DC" w:rsidR="00A8677D"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 xml:space="preserve">Pour l’application du présent chapitre, </w:t>
            </w:r>
            <w:proofErr w:type="gramStart"/>
            <w:r w:rsidRPr="003C2200">
              <w:rPr>
                <w:rFonts w:ascii="Arial Narrow" w:hAnsi="Arial Narrow"/>
                <w:b w:val="0"/>
                <w:bCs w:val="0"/>
                <w:sz w:val="24"/>
                <w:szCs w:val="24"/>
              </w:rPr>
              <w:t>un entreprise mentionnée</w:t>
            </w:r>
            <w:proofErr w:type="gramEnd"/>
            <w:r w:rsidRPr="003C2200">
              <w:rPr>
                <w:rFonts w:ascii="Arial Narrow" w:hAnsi="Arial Narrow"/>
                <w:b w:val="0"/>
                <w:bCs w:val="0"/>
                <w:sz w:val="24"/>
                <w:szCs w:val="24"/>
              </w:rPr>
              <w:t xml:space="preserve"> au premier alinéa est une clinique médicale associée.</w:t>
            </w:r>
          </w:p>
        </w:tc>
        <w:tc>
          <w:tcPr>
            <w:tcW w:w="4592" w:type="dxa"/>
          </w:tcPr>
          <w:p w14:paraId="14AE4689" w14:textId="77777777" w:rsidR="00AF6F44" w:rsidRPr="00550C45" w:rsidRDefault="00AF6F44" w:rsidP="00AF6F44">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highlight w:val="yellow"/>
              </w:rPr>
            </w:pPr>
            <w:r w:rsidRPr="003C2200">
              <w:rPr>
                <w:rFonts w:ascii="Arial Narrow" w:hAnsi="Arial Narrow"/>
                <w:sz w:val="24"/>
                <w:szCs w:val="24"/>
              </w:rPr>
              <w:lastRenderedPageBreak/>
              <w:t xml:space="preserve">349.1. </w:t>
            </w:r>
            <w:r w:rsidRPr="00550C45">
              <w:rPr>
                <w:rFonts w:ascii="Arial Narrow" w:hAnsi="Arial Narrow"/>
                <w:sz w:val="24"/>
                <w:szCs w:val="24"/>
                <w:highlight w:val="yellow"/>
              </w:rPr>
              <w:t>Dans le but d’améliorer l’accessibilité aux services médicaux spécialisés</w:t>
            </w:r>
            <w:r w:rsidRPr="003C2200">
              <w:rPr>
                <w:rFonts w:ascii="Arial Narrow" w:hAnsi="Arial Narrow"/>
                <w:sz w:val="24"/>
                <w:szCs w:val="24"/>
              </w:rPr>
              <w:t xml:space="preserve"> et après consultation de la table régionale des chefs de département de médecine spécialisée, une agence </w:t>
            </w:r>
            <w:r w:rsidRPr="00550C45">
              <w:rPr>
                <w:rFonts w:ascii="Arial Narrow" w:hAnsi="Arial Narrow"/>
                <w:sz w:val="24"/>
                <w:szCs w:val="24"/>
                <w:highlight w:val="yellow"/>
              </w:rPr>
              <w:t>peut proposer au ministre qu’un établissement</w:t>
            </w:r>
            <w:r w:rsidRPr="003C2200">
              <w:rPr>
                <w:rFonts w:ascii="Arial Narrow" w:hAnsi="Arial Narrow"/>
                <w:sz w:val="24"/>
                <w:szCs w:val="24"/>
              </w:rPr>
              <w:t xml:space="preserve"> </w:t>
            </w:r>
            <w:r w:rsidRPr="00BC229A">
              <w:rPr>
                <w:rFonts w:ascii="Arial Narrow" w:hAnsi="Arial Narrow"/>
                <w:sz w:val="24"/>
                <w:szCs w:val="24"/>
                <w:highlight w:val="yellow"/>
              </w:rPr>
              <w:t>de sa région qui exploite un centre hospitalier et qui y consent puisse s’associer à</w:t>
            </w:r>
            <w:r w:rsidRPr="003C2200">
              <w:rPr>
                <w:rFonts w:ascii="Arial Narrow" w:hAnsi="Arial Narrow"/>
                <w:sz w:val="24"/>
                <w:szCs w:val="24"/>
              </w:rPr>
              <w:t xml:space="preserve"> </w:t>
            </w:r>
            <w:r w:rsidRPr="00550C45">
              <w:rPr>
                <w:rFonts w:ascii="Arial Narrow" w:hAnsi="Arial Narrow"/>
                <w:sz w:val="24"/>
                <w:szCs w:val="24"/>
                <w:highlight w:val="yellow"/>
              </w:rPr>
              <w:lastRenderedPageBreak/>
              <w:t>l’exploitant de l’un des</w:t>
            </w:r>
            <w:r w:rsidRPr="003C2200">
              <w:rPr>
                <w:rFonts w:ascii="Arial Narrow" w:hAnsi="Arial Narrow"/>
                <w:sz w:val="24"/>
                <w:szCs w:val="24"/>
              </w:rPr>
              <w:t xml:space="preserve"> lieux </w:t>
            </w:r>
            <w:r w:rsidRPr="00550C45">
              <w:rPr>
                <w:rFonts w:ascii="Arial Narrow" w:hAnsi="Arial Narrow"/>
                <w:sz w:val="24"/>
                <w:szCs w:val="24"/>
                <w:highlight w:val="yellow"/>
              </w:rPr>
              <w:t>suivants afin</w:t>
            </w:r>
            <w:r w:rsidRPr="003C2200">
              <w:rPr>
                <w:rFonts w:ascii="Arial Narrow" w:hAnsi="Arial Narrow"/>
                <w:sz w:val="24"/>
                <w:szCs w:val="24"/>
              </w:rPr>
              <w:t xml:space="preserve"> que soient dispensés dans ce lieu </w:t>
            </w:r>
            <w:r w:rsidRPr="00550C45">
              <w:rPr>
                <w:rFonts w:ascii="Arial Narrow" w:hAnsi="Arial Narrow"/>
                <w:sz w:val="24"/>
                <w:szCs w:val="24"/>
                <w:highlight w:val="yellow"/>
              </w:rPr>
              <w:t>certains services</w:t>
            </w:r>
            <w:r w:rsidRPr="003C2200">
              <w:rPr>
                <w:rFonts w:ascii="Arial Narrow" w:hAnsi="Arial Narrow"/>
                <w:sz w:val="24"/>
                <w:szCs w:val="24"/>
              </w:rPr>
              <w:t xml:space="preserve"> </w:t>
            </w:r>
            <w:r w:rsidRPr="00550C45">
              <w:rPr>
                <w:rFonts w:ascii="Arial Narrow" w:hAnsi="Arial Narrow"/>
                <w:sz w:val="24"/>
                <w:szCs w:val="24"/>
                <w:highlight w:val="yellow"/>
              </w:rPr>
              <w:t>médicaux spécialisés aux usagers de cet établissement:</w:t>
            </w:r>
          </w:p>
          <w:p w14:paraId="7CD4BBC0" w14:textId="77777777" w:rsidR="00AF6F44" w:rsidRPr="00550C45" w:rsidRDefault="00AF6F44" w:rsidP="00AF6F44">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highlight w:val="yellow"/>
              </w:rPr>
            </w:pPr>
            <w:r w:rsidRPr="00550C45">
              <w:rPr>
                <w:rFonts w:ascii="Arial Narrow" w:hAnsi="Arial Narrow"/>
                <w:sz w:val="24"/>
                <w:szCs w:val="24"/>
                <w:highlight w:val="yellow"/>
              </w:rPr>
              <w:t>1</w:t>
            </w:r>
            <w:proofErr w:type="gramStart"/>
            <w:r w:rsidRPr="00550C45">
              <w:rPr>
                <w:rFonts w:ascii="Arial Narrow" w:hAnsi="Arial Narrow"/>
                <w:sz w:val="24"/>
                <w:szCs w:val="24"/>
                <w:highlight w:val="yellow"/>
              </w:rPr>
              <w:t>°  un</w:t>
            </w:r>
            <w:proofErr w:type="gramEnd"/>
            <w:r w:rsidRPr="00550C45">
              <w:rPr>
                <w:rFonts w:ascii="Arial Narrow" w:hAnsi="Arial Narrow"/>
                <w:sz w:val="24"/>
                <w:szCs w:val="24"/>
                <w:highlight w:val="yellow"/>
              </w:rPr>
              <w:t xml:space="preserve"> cabinet privé de professionnel;</w:t>
            </w:r>
          </w:p>
          <w:p w14:paraId="0833A79E" w14:textId="77777777" w:rsidR="00AF6F44" w:rsidRPr="003C2200" w:rsidRDefault="00AF6F44" w:rsidP="00AF6F44">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550C45">
              <w:rPr>
                <w:rFonts w:ascii="Arial Narrow" w:hAnsi="Arial Narrow"/>
                <w:sz w:val="24"/>
                <w:szCs w:val="24"/>
                <w:highlight w:val="yellow"/>
              </w:rPr>
              <w:t>2</w:t>
            </w:r>
            <w:proofErr w:type="gramStart"/>
            <w:r w:rsidRPr="00550C45">
              <w:rPr>
                <w:rFonts w:ascii="Arial Narrow" w:hAnsi="Arial Narrow"/>
                <w:sz w:val="24"/>
                <w:szCs w:val="24"/>
                <w:highlight w:val="yellow"/>
              </w:rPr>
              <w:t>°  un</w:t>
            </w:r>
            <w:proofErr w:type="gramEnd"/>
            <w:r w:rsidRPr="00550C45">
              <w:rPr>
                <w:rFonts w:ascii="Arial Narrow" w:hAnsi="Arial Narrow"/>
                <w:sz w:val="24"/>
                <w:szCs w:val="24"/>
                <w:highlight w:val="yellow"/>
              </w:rPr>
              <w:t xml:space="preserve"> laboratoire visé par la Loi sur les laboratoires médicaux et sur la conservation des organes et des tissus (chapitre L-0.2);</w:t>
            </w:r>
          </w:p>
          <w:p w14:paraId="40B21D68" w14:textId="77777777" w:rsidR="00AF6F44" w:rsidRPr="003C2200" w:rsidRDefault="00AF6F44" w:rsidP="00AF6F44">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3</w:t>
            </w:r>
            <w:proofErr w:type="gramStart"/>
            <w:r w:rsidRPr="003C2200">
              <w:rPr>
                <w:rFonts w:ascii="Arial Narrow" w:hAnsi="Arial Narrow"/>
                <w:sz w:val="24"/>
                <w:szCs w:val="24"/>
              </w:rPr>
              <w:t xml:space="preserve">°  </w:t>
            </w:r>
            <w:r w:rsidRPr="00BC229A">
              <w:rPr>
                <w:rFonts w:ascii="Arial Narrow" w:hAnsi="Arial Narrow"/>
                <w:sz w:val="24"/>
                <w:szCs w:val="24"/>
                <w:highlight w:val="yellow"/>
              </w:rPr>
              <w:t>un</w:t>
            </w:r>
            <w:proofErr w:type="gramEnd"/>
            <w:r w:rsidRPr="00BC229A">
              <w:rPr>
                <w:rFonts w:ascii="Arial Narrow" w:hAnsi="Arial Narrow"/>
                <w:sz w:val="24"/>
                <w:szCs w:val="24"/>
                <w:highlight w:val="yellow"/>
              </w:rPr>
              <w:t xml:space="preserve"> centre médical spécialisé visé au paragraphe 1° du premier alinéa de l’article 333.3.</w:t>
            </w:r>
          </w:p>
          <w:p w14:paraId="4789F6E8" w14:textId="0C1F03CA" w:rsidR="00A8677D" w:rsidRPr="003C2200" w:rsidRDefault="00AF6F44" w:rsidP="00AF6F44">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550C45">
              <w:rPr>
                <w:rFonts w:ascii="Arial Narrow" w:hAnsi="Arial Narrow"/>
                <w:sz w:val="24"/>
                <w:szCs w:val="24"/>
                <w:highlight w:val="yellow"/>
              </w:rPr>
              <w:t>Pour l’application</w:t>
            </w:r>
            <w:r w:rsidRPr="003C2200">
              <w:rPr>
                <w:rFonts w:ascii="Arial Narrow" w:hAnsi="Arial Narrow"/>
                <w:sz w:val="24"/>
                <w:szCs w:val="24"/>
              </w:rPr>
              <w:t xml:space="preserve"> </w:t>
            </w:r>
            <w:r w:rsidRPr="00550C45">
              <w:rPr>
                <w:rFonts w:ascii="Arial Narrow" w:hAnsi="Arial Narrow"/>
                <w:sz w:val="24"/>
                <w:szCs w:val="24"/>
                <w:highlight w:val="yellow"/>
              </w:rPr>
              <w:t>de la présente</w:t>
            </w:r>
            <w:r w:rsidRPr="003C2200">
              <w:rPr>
                <w:rFonts w:ascii="Arial Narrow" w:hAnsi="Arial Narrow"/>
                <w:sz w:val="24"/>
                <w:szCs w:val="24"/>
              </w:rPr>
              <w:t xml:space="preserve"> sous-section, l’un ou l’autre des lieux mentionnés </w:t>
            </w:r>
            <w:r w:rsidRPr="00945393">
              <w:rPr>
                <w:rFonts w:ascii="Arial Narrow" w:hAnsi="Arial Narrow"/>
                <w:sz w:val="24"/>
                <w:szCs w:val="24"/>
                <w:highlight w:val="yellow"/>
              </w:rPr>
              <w:t>au premier alinéa</w:t>
            </w:r>
            <w:r w:rsidRPr="003C2200">
              <w:rPr>
                <w:rFonts w:ascii="Arial Narrow" w:hAnsi="Arial Narrow"/>
                <w:sz w:val="24"/>
                <w:szCs w:val="24"/>
              </w:rPr>
              <w:t xml:space="preserve"> est indistinctement nommé</w:t>
            </w:r>
            <w:proofErr w:type="gramStart"/>
            <w:r w:rsidRPr="003C2200">
              <w:rPr>
                <w:rFonts w:ascii="Arial Narrow" w:hAnsi="Arial Narrow"/>
                <w:sz w:val="24"/>
                <w:szCs w:val="24"/>
              </w:rPr>
              <w:t xml:space="preserve"> </w:t>
            </w:r>
            <w:r w:rsidRPr="00945393">
              <w:rPr>
                <w:rFonts w:ascii="Arial Narrow" w:hAnsi="Arial Narrow"/>
                <w:sz w:val="24"/>
                <w:szCs w:val="24"/>
                <w:highlight w:val="yellow"/>
              </w:rPr>
              <w:t>«clinique</w:t>
            </w:r>
            <w:proofErr w:type="gramEnd"/>
            <w:r w:rsidRPr="00945393">
              <w:rPr>
                <w:rFonts w:ascii="Arial Narrow" w:hAnsi="Arial Narrow"/>
                <w:sz w:val="24"/>
                <w:szCs w:val="24"/>
                <w:highlight w:val="yellow"/>
              </w:rPr>
              <w:t xml:space="preserve"> médicale associée».</w:t>
            </w:r>
          </w:p>
        </w:tc>
        <w:tc>
          <w:tcPr>
            <w:tcW w:w="4592" w:type="dxa"/>
          </w:tcPr>
          <w:p w14:paraId="12D20E42"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1F79A3A4"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A8677D" w:rsidRPr="003C2200" w14:paraId="2D48E457" w14:textId="77777777" w:rsidTr="00283758">
        <w:tc>
          <w:tcPr>
            <w:cnfStyle w:val="001000000000" w:firstRow="0" w:lastRow="0" w:firstColumn="1" w:lastColumn="0" w:oddVBand="0" w:evenVBand="0" w:oddHBand="0" w:evenHBand="0" w:firstRowFirstColumn="0" w:firstRowLastColumn="0" w:lastRowFirstColumn="0" w:lastRowLastColumn="0"/>
            <w:tcW w:w="4592" w:type="dxa"/>
          </w:tcPr>
          <w:p w14:paraId="39969016" w14:textId="7777777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453.</w:t>
            </w:r>
            <w:r w:rsidRPr="003C2200">
              <w:rPr>
                <w:rFonts w:ascii="Arial Narrow" w:hAnsi="Arial Narrow"/>
                <w:b w:val="0"/>
                <w:bCs w:val="0"/>
                <w:sz w:val="24"/>
                <w:szCs w:val="24"/>
              </w:rPr>
              <w:tab/>
              <w:t>Avant d’accepter la proposition de Santé Québec, le ministre doit être d’avis qu’elle est de nature à améliorer l’accessibilité aux services médicaux spécialisés concernés et qu’elle n’affectera pas la capacité du réseau public de santé et de services sociaux, notamment en regard de la main-d’œuvre requise pour le fonctionnement de ce réseau. Il est également tenu de prendre en compte les gains d’efficience et d’efficacité conséquents à la mise en œuvre de cette proposition.</w:t>
            </w:r>
          </w:p>
          <w:p w14:paraId="60226246" w14:textId="77777777" w:rsidR="004B58BE" w:rsidRPr="003C2200" w:rsidRDefault="004B58BE" w:rsidP="00283758">
            <w:pPr>
              <w:jc w:val="both"/>
              <w:rPr>
                <w:rFonts w:ascii="Arial Narrow" w:hAnsi="Arial Narrow"/>
                <w:b w:val="0"/>
                <w:bCs w:val="0"/>
                <w:sz w:val="24"/>
                <w:szCs w:val="24"/>
              </w:rPr>
            </w:pPr>
          </w:p>
          <w:p w14:paraId="2220FFCF" w14:textId="7777777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 xml:space="preserve">La décision du ministre d’accepter la proposition de Santé Québec doit préciser la procédure qu’elle </w:t>
            </w:r>
            <w:r w:rsidRPr="003C2200">
              <w:rPr>
                <w:rFonts w:ascii="Arial Narrow" w:hAnsi="Arial Narrow"/>
                <w:b w:val="0"/>
                <w:bCs w:val="0"/>
                <w:sz w:val="24"/>
                <w:szCs w:val="24"/>
              </w:rPr>
              <w:lastRenderedPageBreak/>
              <w:t>devra suivre pour déterminer la clinique médicale associée offrant des services médicaux spécialisés selon le meilleur rapport qualité-coût.</w:t>
            </w:r>
          </w:p>
          <w:p w14:paraId="67025CA6" w14:textId="77777777" w:rsidR="004B58BE" w:rsidRPr="003C2200" w:rsidRDefault="004B58BE" w:rsidP="00283758">
            <w:pPr>
              <w:jc w:val="both"/>
              <w:rPr>
                <w:rFonts w:ascii="Arial Narrow" w:hAnsi="Arial Narrow"/>
                <w:b w:val="0"/>
                <w:bCs w:val="0"/>
                <w:sz w:val="24"/>
                <w:szCs w:val="24"/>
              </w:rPr>
            </w:pPr>
          </w:p>
          <w:p w14:paraId="20F03147" w14:textId="60A92BD6" w:rsidR="00A8677D"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Le deuxième alinéa s’applique malgré la Loi sur les contrats des organismes publics.</w:t>
            </w:r>
          </w:p>
        </w:tc>
        <w:tc>
          <w:tcPr>
            <w:tcW w:w="4592" w:type="dxa"/>
          </w:tcPr>
          <w:p w14:paraId="5BFEDC62" w14:textId="61804B98" w:rsidR="00AF6F44" w:rsidRPr="003C2200" w:rsidRDefault="00AF6F44" w:rsidP="00AF6F44">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349.2. </w:t>
            </w:r>
            <w:r w:rsidRPr="002A428F">
              <w:rPr>
                <w:rFonts w:ascii="Arial Narrow" w:hAnsi="Arial Narrow"/>
                <w:sz w:val="24"/>
                <w:szCs w:val="24"/>
                <w:highlight w:val="yellow"/>
              </w:rPr>
              <w:t xml:space="preserve">Avant d’accepter la proposition de l’agence, le ministre doit être d’avis qu’elle est de nature à améliorer l’accessibilité aux services médicaux spécialisés concernés et qu’elle n’affectera pas la capacité de production du réseau public de santé et de services sociaux, notamment en regard de la </w:t>
            </w:r>
            <w:r w:rsidR="00945393" w:rsidRPr="002A428F">
              <w:rPr>
                <w:rFonts w:ascii="Arial Narrow" w:hAnsi="Arial Narrow"/>
                <w:sz w:val="24"/>
                <w:szCs w:val="24"/>
                <w:highlight w:val="yellow"/>
              </w:rPr>
              <w:t>main-d’œuvre</w:t>
            </w:r>
            <w:r w:rsidRPr="002A428F">
              <w:rPr>
                <w:rFonts w:ascii="Arial Narrow" w:hAnsi="Arial Narrow"/>
                <w:sz w:val="24"/>
                <w:szCs w:val="24"/>
                <w:highlight w:val="yellow"/>
              </w:rPr>
              <w:t xml:space="preserve"> requise pour le fonctionnement de ce réseau. Il est également tenu de prendre en compte les gains d’efficience et d’efficacité conséquents à la mise en </w:t>
            </w:r>
            <w:r w:rsidR="00945393" w:rsidRPr="002A428F">
              <w:rPr>
                <w:rFonts w:ascii="Arial Narrow" w:hAnsi="Arial Narrow"/>
                <w:sz w:val="24"/>
                <w:szCs w:val="24"/>
                <w:highlight w:val="yellow"/>
              </w:rPr>
              <w:t>œuvre</w:t>
            </w:r>
            <w:r w:rsidRPr="002A428F">
              <w:rPr>
                <w:rFonts w:ascii="Arial Narrow" w:hAnsi="Arial Narrow"/>
                <w:sz w:val="24"/>
                <w:szCs w:val="24"/>
                <w:highlight w:val="yellow"/>
              </w:rPr>
              <w:t xml:space="preserve"> de cette proposition.</w:t>
            </w:r>
          </w:p>
          <w:p w14:paraId="5B597597" w14:textId="77777777" w:rsidR="00AF6F44" w:rsidRPr="003C2200" w:rsidRDefault="00AF6F44" w:rsidP="00AF6F44">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2A428F">
              <w:rPr>
                <w:rFonts w:ascii="Arial Narrow" w:hAnsi="Arial Narrow"/>
                <w:sz w:val="24"/>
                <w:szCs w:val="24"/>
                <w:highlight w:val="yellow"/>
              </w:rPr>
              <w:t xml:space="preserve">La décision du ministre d’accepter la proposition de l’agence doit préciser la procédure qui devra être suivie par l’agence pour déterminer la clinique </w:t>
            </w:r>
            <w:r w:rsidRPr="002A428F">
              <w:rPr>
                <w:rFonts w:ascii="Arial Narrow" w:hAnsi="Arial Narrow"/>
                <w:sz w:val="24"/>
                <w:szCs w:val="24"/>
                <w:highlight w:val="yellow"/>
              </w:rPr>
              <w:lastRenderedPageBreak/>
              <w:t>médicale associée offrant des services médicaux spécialisés selon le meilleur rapport qualité/coût.</w:t>
            </w:r>
          </w:p>
          <w:p w14:paraId="399F344E" w14:textId="12010178" w:rsidR="00A8677D" w:rsidRPr="003C2200" w:rsidRDefault="00AF6F44" w:rsidP="00AF6F44">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2A428F">
              <w:rPr>
                <w:rFonts w:ascii="Arial Narrow" w:hAnsi="Arial Narrow"/>
                <w:sz w:val="24"/>
                <w:szCs w:val="24"/>
                <w:highlight w:val="yellow"/>
              </w:rPr>
              <w:t>Le deuxième alinéa s’applique malgré la Loi sur les contrats des organismes publics</w:t>
            </w:r>
            <w:r w:rsidRPr="003C2200">
              <w:rPr>
                <w:rFonts w:ascii="Arial Narrow" w:hAnsi="Arial Narrow"/>
                <w:sz w:val="24"/>
                <w:szCs w:val="24"/>
              </w:rPr>
              <w:t xml:space="preserve"> (chapitre C-65.1).</w:t>
            </w:r>
          </w:p>
        </w:tc>
        <w:tc>
          <w:tcPr>
            <w:tcW w:w="4592" w:type="dxa"/>
          </w:tcPr>
          <w:p w14:paraId="2BA66110"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28E67CA7"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A8677D" w:rsidRPr="003C2200" w14:paraId="0EF732A5" w14:textId="77777777" w:rsidTr="00283758">
        <w:tc>
          <w:tcPr>
            <w:cnfStyle w:val="001000000000" w:firstRow="0" w:lastRow="0" w:firstColumn="1" w:lastColumn="0" w:oddVBand="0" w:evenVBand="0" w:oddHBand="0" w:evenHBand="0" w:firstRowFirstColumn="0" w:firstRowLastColumn="0" w:lastRowFirstColumn="0" w:lastRowLastColumn="0"/>
            <w:tcW w:w="4592" w:type="dxa"/>
          </w:tcPr>
          <w:p w14:paraId="07558C59" w14:textId="7777777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454.</w:t>
            </w:r>
            <w:r w:rsidRPr="003C2200">
              <w:rPr>
                <w:rFonts w:ascii="Arial Narrow" w:hAnsi="Arial Narrow"/>
                <w:b w:val="0"/>
                <w:bCs w:val="0"/>
                <w:sz w:val="24"/>
                <w:szCs w:val="24"/>
              </w:rPr>
              <w:tab/>
              <w:t>Santé Québec doit, au terme de la procédure visée au deuxième alinéa de l’article 453 et après avoir obtenu l’autorisation du ministre, conclure une entente avec l’exploitant de la clinique médicale avec laquelle elle s’associe. Cette entente doit prévoir les éléments suivants :</w:t>
            </w:r>
          </w:p>
          <w:p w14:paraId="77F5E7C1" w14:textId="7777777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1°</w:t>
            </w:r>
            <w:r w:rsidRPr="003C2200">
              <w:rPr>
                <w:rFonts w:ascii="Arial Narrow" w:hAnsi="Arial Narrow"/>
                <w:b w:val="0"/>
                <w:bCs w:val="0"/>
                <w:sz w:val="24"/>
                <w:szCs w:val="24"/>
              </w:rPr>
              <w:tab/>
              <w:t>la nature des services médicaux spécialisés devant être fournis dans le cadre de l’entente;</w:t>
            </w:r>
          </w:p>
          <w:p w14:paraId="2FC8C483" w14:textId="7777777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les nombres minimal et maximal de services médicaux spécialisés pouvant être fournis annuellement par la clinique de même que la répartition trimestrielle de ces services requise pour assurer la disponibilité continue de ceux-ci;</w:t>
            </w:r>
          </w:p>
          <w:p w14:paraId="4427908F" w14:textId="7777777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3°</w:t>
            </w:r>
            <w:r w:rsidRPr="003C2200">
              <w:rPr>
                <w:rFonts w:ascii="Arial Narrow" w:hAnsi="Arial Narrow"/>
                <w:b w:val="0"/>
                <w:bCs w:val="0"/>
                <w:sz w:val="24"/>
                <w:szCs w:val="24"/>
              </w:rPr>
              <w:tab/>
              <w:t>le montant unitaire versé par Santé Québec pour couvrir les frais liés à chaque service médical spécialisé fourni par la clinique, selon sa nature, ainsi que les modalités de versement de ce montant;</w:t>
            </w:r>
          </w:p>
          <w:p w14:paraId="3CE195EA" w14:textId="7777777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4°</w:t>
            </w:r>
            <w:r w:rsidRPr="003C2200">
              <w:rPr>
                <w:rFonts w:ascii="Arial Narrow" w:hAnsi="Arial Narrow"/>
                <w:b w:val="0"/>
                <w:bCs w:val="0"/>
                <w:sz w:val="24"/>
                <w:szCs w:val="24"/>
              </w:rPr>
              <w:tab/>
              <w:t xml:space="preserve">des mécanismes de surveillance permettant à l’établissement, ou à l’un de ses conseils ou comités déterminés dans l’entente, de </w:t>
            </w:r>
            <w:r w:rsidRPr="003C2200">
              <w:rPr>
                <w:rFonts w:ascii="Arial Narrow" w:hAnsi="Arial Narrow"/>
                <w:b w:val="0"/>
                <w:bCs w:val="0"/>
                <w:sz w:val="24"/>
                <w:szCs w:val="24"/>
              </w:rPr>
              <w:lastRenderedPageBreak/>
              <w:t>s’assurer de la qualité et de la sécurité des services médicaux fournis par la clinique;</w:t>
            </w:r>
          </w:p>
          <w:p w14:paraId="3541154A" w14:textId="7777777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5°</w:t>
            </w:r>
            <w:r w:rsidRPr="003C2200">
              <w:rPr>
                <w:rFonts w:ascii="Arial Narrow" w:hAnsi="Arial Narrow"/>
                <w:b w:val="0"/>
                <w:bCs w:val="0"/>
                <w:sz w:val="24"/>
                <w:szCs w:val="24"/>
              </w:rPr>
              <w:tab/>
              <w:t>les sommes, déterminées conformément à l’article 456, qui peuvent être exigées d’un usager qui obtient un service médical spécialisé dans la clinique et les modalités d’information de l’usager à l’égard du paiement de ces sommes;</w:t>
            </w:r>
          </w:p>
          <w:p w14:paraId="1CDA8536" w14:textId="7777777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6°</w:t>
            </w:r>
            <w:r w:rsidRPr="003C2200">
              <w:rPr>
                <w:rFonts w:ascii="Arial Narrow" w:hAnsi="Arial Narrow"/>
                <w:b w:val="0"/>
                <w:bCs w:val="0"/>
                <w:sz w:val="24"/>
                <w:szCs w:val="24"/>
              </w:rPr>
              <w:tab/>
              <w:t>les exigences en matière de tenue de livres et de systèmes d’information auxquelles l’exploitant de la clinique devra se conformer ainsi que la nature, la forme, la teneur et la périodicité des rapports et des renseignements qu’il devra transmettre à Santé Québec et au ministre;</w:t>
            </w:r>
          </w:p>
          <w:p w14:paraId="06352D7B" w14:textId="7777777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7°</w:t>
            </w:r>
            <w:r w:rsidRPr="003C2200">
              <w:rPr>
                <w:rFonts w:ascii="Arial Narrow" w:hAnsi="Arial Narrow"/>
                <w:b w:val="0"/>
                <w:bCs w:val="0"/>
                <w:sz w:val="24"/>
                <w:szCs w:val="24"/>
              </w:rPr>
              <w:tab/>
              <w:t>un mécanisme de règlement des différends portant sur l’interprétation ou l’application de l’entente.</w:t>
            </w:r>
          </w:p>
          <w:p w14:paraId="411E7863" w14:textId="77777777" w:rsidR="004B58BE" w:rsidRPr="003C2200" w:rsidRDefault="004B58BE" w:rsidP="00283758">
            <w:pPr>
              <w:jc w:val="both"/>
              <w:rPr>
                <w:rFonts w:ascii="Arial Narrow" w:hAnsi="Arial Narrow"/>
                <w:b w:val="0"/>
                <w:bCs w:val="0"/>
                <w:sz w:val="24"/>
                <w:szCs w:val="24"/>
              </w:rPr>
            </w:pPr>
          </w:p>
          <w:p w14:paraId="48FD4A5A" w14:textId="7777777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Les services faisant l’objet de l’entente sont soumis à la procédure d’examen des plaintes de Santé Québec de même qu’aux dispositions de la Loi sur le Protecteur des usagers en matière de santé et de services sociaux.</w:t>
            </w:r>
          </w:p>
          <w:p w14:paraId="381A371D" w14:textId="77777777" w:rsidR="004B58BE" w:rsidRPr="003C2200" w:rsidRDefault="004B58BE" w:rsidP="00283758">
            <w:pPr>
              <w:jc w:val="both"/>
              <w:rPr>
                <w:rFonts w:ascii="Arial Narrow" w:hAnsi="Arial Narrow"/>
                <w:b w:val="0"/>
                <w:bCs w:val="0"/>
                <w:sz w:val="24"/>
                <w:szCs w:val="24"/>
              </w:rPr>
            </w:pPr>
          </w:p>
          <w:p w14:paraId="60C113E6" w14:textId="7777777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L’entente a une durée maximale de cinq ans. Les parties ne peuvent y mettre fin avant l’arrivée du terme, la modifier ou la renouveler sans l’autorisation du ministre.</w:t>
            </w:r>
          </w:p>
          <w:p w14:paraId="4DDC16A7" w14:textId="6A253984" w:rsidR="00A8677D"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lastRenderedPageBreak/>
              <w:t>Dans ce dernier cas, un projet de renouvellement d’entente doit être transmis au ministre au moins six mois avant l’arrivée du terme de l’entente.</w:t>
            </w:r>
          </w:p>
        </w:tc>
        <w:tc>
          <w:tcPr>
            <w:tcW w:w="4592" w:type="dxa"/>
          </w:tcPr>
          <w:p w14:paraId="42B26553" w14:textId="77777777" w:rsidR="00AF6F44" w:rsidRPr="00504144" w:rsidRDefault="00AF6F44" w:rsidP="00AF6F44">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highlight w:val="yellow"/>
              </w:rPr>
            </w:pPr>
            <w:r w:rsidRPr="003C2200">
              <w:rPr>
                <w:rFonts w:ascii="Arial Narrow" w:hAnsi="Arial Narrow"/>
                <w:sz w:val="24"/>
                <w:szCs w:val="24"/>
              </w:rPr>
              <w:lastRenderedPageBreak/>
              <w:t xml:space="preserve">349.3. L’agence et tout établissement concerné par la proposition doivent, </w:t>
            </w:r>
            <w:r w:rsidRPr="002A428F">
              <w:rPr>
                <w:rFonts w:ascii="Arial Narrow" w:hAnsi="Arial Narrow"/>
                <w:sz w:val="24"/>
                <w:szCs w:val="24"/>
                <w:highlight w:val="yellow"/>
              </w:rPr>
              <w:t>au terme de la procédure visée au deuxième alinéa de l’article</w:t>
            </w:r>
            <w:r w:rsidRPr="003C2200">
              <w:rPr>
                <w:rFonts w:ascii="Arial Narrow" w:hAnsi="Arial Narrow"/>
                <w:sz w:val="24"/>
                <w:szCs w:val="24"/>
              </w:rPr>
              <w:t xml:space="preserve"> 349.2 </w:t>
            </w:r>
            <w:r w:rsidRPr="00504144">
              <w:rPr>
                <w:rFonts w:ascii="Arial Narrow" w:hAnsi="Arial Narrow"/>
                <w:sz w:val="24"/>
                <w:szCs w:val="24"/>
                <w:highlight w:val="yellow"/>
              </w:rPr>
              <w:t>et après avoir obtenu l’autorisation du ministre, conclure une entente avec l’exploitant de la clinique médicale</w:t>
            </w:r>
            <w:r w:rsidRPr="003C2200">
              <w:rPr>
                <w:rFonts w:ascii="Arial Narrow" w:hAnsi="Arial Narrow"/>
                <w:sz w:val="24"/>
                <w:szCs w:val="24"/>
              </w:rPr>
              <w:t xml:space="preserve"> associée retenue. </w:t>
            </w:r>
            <w:r w:rsidRPr="00504144">
              <w:rPr>
                <w:rFonts w:ascii="Arial Narrow" w:hAnsi="Arial Narrow"/>
                <w:sz w:val="24"/>
                <w:szCs w:val="24"/>
                <w:highlight w:val="yellow"/>
              </w:rPr>
              <w:t>Cette entente doit prévoir les éléments suivants:</w:t>
            </w:r>
          </w:p>
          <w:p w14:paraId="50E60BA0" w14:textId="77777777" w:rsidR="00AF6F44" w:rsidRPr="00504144" w:rsidRDefault="00AF6F44" w:rsidP="00AF6F44">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highlight w:val="yellow"/>
              </w:rPr>
            </w:pPr>
            <w:r w:rsidRPr="00504144">
              <w:rPr>
                <w:rFonts w:ascii="Arial Narrow" w:hAnsi="Arial Narrow"/>
                <w:sz w:val="24"/>
                <w:szCs w:val="24"/>
                <w:highlight w:val="yellow"/>
              </w:rPr>
              <w:t>1</w:t>
            </w:r>
            <w:proofErr w:type="gramStart"/>
            <w:r w:rsidRPr="00504144">
              <w:rPr>
                <w:rFonts w:ascii="Arial Narrow" w:hAnsi="Arial Narrow"/>
                <w:sz w:val="24"/>
                <w:szCs w:val="24"/>
                <w:highlight w:val="yellow"/>
              </w:rPr>
              <w:t>°  la</w:t>
            </w:r>
            <w:proofErr w:type="gramEnd"/>
            <w:r w:rsidRPr="00504144">
              <w:rPr>
                <w:rFonts w:ascii="Arial Narrow" w:hAnsi="Arial Narrow"/>
                <w:sz w:val="24"/>
                <w:szCs w:val="24"/>
                <w:highlight w:val="yellow"/>
              </w:rPr>
              <w:t xml:space="preserve"> nature des services médicaux spécialisés devant être</w:t>
            </w:r>
            <w:r w:rsidRPr="003C2200">
              <w:rPr>
                <w:rFonts w:ascii="Arial Narrow" w:hAnsi="Arial Narrow"/>
                <w:sz w:val="24"/>
                <w:szCs w:val="24"/>
              </w:rPr>
              <w:t xml:space="preserve"> dispensés </w:t>
            </w:r>
            <w:r w:rsidRPr="00504144">
              <w:rPr>
                <w:rFonts w:ascii="Arial Narrow" w:hAnsi="Arial Narrow"/>
                <w:sz w:val="24"/>
                <w:szCs w:val="24"/>
                <w:highlight w:val="yellow"/>
              </w:rPr>
              <w:t>dans le cadre de l’entente;</w:t>
            </w:r>
          </w:p>
          <w:p w14:paraId="2458D73D" w14:textId="77777777" w:rsidR="00AF6F44" w:rsidRPr="003C2200" w:rsidRDefault="00AF6F44" w:rsidP="00AF6F44">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504144">
              <w:rPr>
                <w:rFonts w:ascii="Arial Narrow" w:hAnsi="Arial Narrow"/>
                <w:sz w:val="24"/>
                <w:szCs w:val="24"/>
                <w:highlight w:val="yellow"/>
              </w:rPr>
              <w:t>2</w:t>
            </w:r>
            <w:proofErr w:type="gramStart"/>
            <w:r w:rsidRPr="00504144">
              <w:rPr>
                <w:rFonts w:ascii="Arial Narrow" w:hAnsi="Arial Narrow"/>
                <w:sz w:val="24"/>
                <w:szCs w:val="24"/>
                <w:highlight w:val="yellow"/>
              </w:rPr>
              <w:t>°  les</w:t>
            </w:r>
            <w:proofErr w:type="gramEnd"/>
            <w:r w:rsidRPr="00504144">
              <w:rPr>
                <w:rFonts w:ascii="Arial Narrow" w:hAnsi="Arial Narrow"/>
                <w:sz w:val="24"/>
                <w:szCs w:val="24"/>
                <w:highlight w:val="yellow"/>
              </w:rPr>
              <w:t xml:space="preserve"> nombres minimal et maximal de services médicaux spécialisés pouvant être</w:t>
            </w:r>
            <w:r w:rsidRPr="003C2200">
              <w:rPr>
                <w:rFonts w:ascii="Arial Narrow" w:hAnsi="Arial Narrow"/>
                <w:sz w:val="24"/>
                <w:szCs w:val="24"/>
              </w:rPr>
              <w:t xml:space="preserve"> dispensés </w:t>
            </w:r>
            <w:r w:rsidRPr="00504144">
              <w:rPr>
                <w:rFonts w:ascii="Arial Narrow" w:hAnsi="Arial Narrow"/>
                <w:sz w:val="24"/>
                <w:szCs w:val="24"/>
                <w:highlight w:val="yellow"/>
              </w:rPr>
              <w:t>annuellement</w:t>
            </w:r>
            <w:r w:rsidRPr="003C2200">
              <w:rPr>
                <w:rFonts w:ascii="Arial Narrow" w:hAnsi="Arial Narrow"/>
                <w:sz w:val="24"/>
                <w:szCs w:val="24"/>
              </w:rPr>
              <w:t xml:space="preserve"> dans la </w:t>
            </w:r>
            <w:r w:rsidRPr="00504144">
              <w:rPr>
                <w:rFonts w:ascii="Arial Narrow" w:hAnsi="Arial Narrow"/>
                <w:sz w:val="24"/>
                <w:szCs w:val="24"/>
                <w:highlight w:val="yellow"/>
              </w:rPr>
              <w:t>clinique de même que la répartition trimestrielle de ces services requise pour assurer la disponibilité continue de ceux-ci;</w:t>
            </w:r>
          </w:p>
          <w:p w14:paraId="7F45F807" w14:textId="77777777" w:rsidR="00AF6F44" w:rsidRPr="003C2200" w:rsidRDefault="00AF6F44" w:rsidP="00AF6F44">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3</w:t>
            </w:r>
            <w:proofErr w:type="gramStart"/>
            <w:r w:rsidRPr="003C2200">
              <w:rPr>
                <w:rFonts w:ascii="Arial Narrow" w:hAnsi="Arial Narrow"/>
                <w:sz w:val="24"/>
                <w:szCs w:val="24"/>
              </w:rPr>
              <w:t xml:space="preserve">°  </w:t>
            </w:r>
            <w:r w:rsidRPr="00504144">
              <w:rPr>
                <w:rFonts w:ascii="Arial Narrow" w:hAnsi="Arial Narrow"/>
                <w:sz w:val="24"/>
                <w:szCs w:val="24"/>
                <w:highlight w:val="yellow"/>
              </w:rPr>
              <w:t>le</w:t>
            </w:r>
            <w:proofErr w:type="gramEnd"/>
            <w:r w:rsidRPr="00504144">
              <w:rPr>
                <w:rFonts w:ascii="Arial Narrow" w:hAnsi="Arial Narrow"/>
                <w:sz w:val="24"/>
                <w:szCs w:val="24"/>
                <w:highlight w:val="yellow"/>
              </w:rPr>
              <w:t xml:space="preserve"> montant unitaire versé</w:t>
            </w:r>
            <w:r w:rsidRPr="003C2200">
              <w:rPr>
                <w:rFonts w:ascii="Arial Narrow" w:hAnsi="Arial Narrow"/>
                <w:sz w:val="24"/>
                <w:szCs w:val="24"/>
              </w:rPr>
              <w:t xml:space="preserve"> par l’agence </w:t>
            </w:r>
            <w:r w:rsidRPr="00504144">
              <w:rPr>
                <w:rFonts w:ascii="Arial Narrow" w:hAnsi="Arial Narrow"/>
                <w:sz w:val="24"/>
                <w:szCs w:val="24"/>
                <w:highlight w:val="yellow"/>
              </w:rPr>
              <w:t>pour couvrir les frais</w:t>
            </w:r>
            <w:r w:rsidRPr="003C2200">
              <w:rPr>
                <w:rFonts w:ascii="Arial Narrow" w:hAnsi="Arial Narrow"/>
                <w:sz w:val="24"/>
                <w:szCs w:val="24"/>
              </w:rPr>
              <w:t xml:space="preserve"> reliés </w:t>
            </w:r>
            <w:r w:rsidRPr="00504144">
              <w:rPr>
                <w:rFonts w:ascii="Arial Narrow" w:hAnsi="Arial Narrow"/>
                <w:sz w:val="24"/>
                <w:szCs w:val="24"/>
                <w:highlight w:val="yellow"/>
              </w:rPr>
              <w:t>à chaque service médical spécialisé</w:t>
            </w:r>
            <w:r w:rsidRPr="003C2200">
              <w:rPr>
                <w:rFonts w:ascii="Arial Narrow" w:hAnsi="Arial Narrow"/>
                <w:sz w:val="24"/>
                <w:szCs w:val="24"/>
              </w:rPr>
              <w:t xml:space="preserve"> dispensé </w:t>
            </w:r>
            <w:r w:rsidRPr="00504144">
              <w:rPr>
                <w:rFonts w:ascii="Arial Narrow" w:hAnsi="Arial Narrow"/>
                <w:sz w:val="24"/>
                <w:szCs w:val="24"/>
                <w:highlight w:val="yellow"/>
              </w:rPr>
              <w:t>dans la clinique, selon sa nature, ainsi que les modalités de versement de ce montant;</w:t>
            </w:r>
          </w:p>
          <w:p w14:paraId="3A491F93" w14:textId="77777777" w:rsidR="00AF6F44" w:rsidRPr="003C2200" w:rsidRDefault="00AF6F44" w:rsidP="00AF6F44">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4</w:t>
            </w:r>
            <w:proofErr w:type="gramStart"/>
            <w:r w:rsidRPr="00504144">
              <w:rPr>
                <w:rFonts w:ascii="Arial Narrow" w:hAnsi="Arial Narrow"/>
                <w:sz w:val="24"/>
                <w:szCs w:val="24"/>
                <w:highlight w:val="yellow"/>
              </w:rPr>
              <w:t>°  des</w:t>
            </w:r>
            <w:proofErr w:type="gramEnd"/>
            <w:r w:rsidRPr="00504144">
              <w:rPr>
                <w:rFonts w:ascii="Arial Narrow" w:hAnsi="Arial Narrow"/>
                <w:sz w:val="24"/>
                <w:szCs w:val="24"/>
                <w:highlight w:val="yellow"/>
              </w:rPr>
              <w:t xml:space="preserve"> mécanismes de surveillance permettant à l’établissement, ou à l’un de ses conseils ou comités déterminé dans l’entente, de s’assurer de</w:t>
            </w:r>
            <w:r w:rsidRPr="003C2200">
              <w:rPr>
                <w:rFonts w:ascii="Arial Narrow" w:hAnsi="Arial Narrow"/>
                <w:sz w:val="24"/>
                <w:szCs w:val="24"/>
              </w:rPr>
              <w:t xml:space="preserve"> </w:t>
            </w:r>
            <w:r w:rsidRPr="00504144">
              <w:rPr>
                <w:rFonts w:ascii="Arial Narrow" w:hAnsi="Arial Narrow"/>
                <w:sz w:val="24"/>
                <w:szCs w:val="24"/>
                <w:highlight w:val="yellow"/>
              </w:rPr>
              <w:lastRenderedPageBreak/>
              <w:t>la qualité et de la sécurité des services médicaux</w:t>
            </w:r>
            <w:r w:rsidRPr="003C2200">
              <w:rPr>
                <w:rFonts w:ascii="Arial Narrow" w:hAnsi="Arial Narrow"/>
                <w:sz w:val="24"/>
                <w:szCs w:val="24"/>
              </w:rPr>
              <w:t xml:space="preserve"> dispensés </w:t>
            </w:r>
            <w:r w:rsidRPr="00504144">
              <w:rPr>
                <w:rFonts w:ascii="Arial Narrow" w:hAnsi="Arial Narrow"/>
                <w:sz w:val="24"/>
                <w:szCs w:val="24"/>
                <w:highlight w:val="yellow"/>
              </w:rPr>
              <w:t>dans la clinique;</w:t>
            </w:r>
          </w:p>
          <w:p w14:paraId="224D2E22" w14:textId="77777777" w:rsidR="00AF6F44" w:rsidRPr="003C2200" w:rsidRDefault="00AF6F44" w:rsidP="00AF6F44">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504144">
              <w:rPr>
                <w:rFonts w:ascii="Arial Narrow" w:hAnsi="Arial Narrow"/>
                <w:sz w:val="24"/>
                <w:szCs w:val="24"/>
                <w:highlight w:val="yellow"/>
              </w:rPr>
              <w:t>5</w:t>
            </w:r>
            <w:proofErr w:type="gramStart"/>
            <w:r w:rsidRPr="00504144">
              <w:rPr>
                <w:rFonts w:ascii="Arial Narrow" w:hAnsi="Arial Narrow"/>
                <w:sz w:val="24"/>
                <w:szCs w:val="24"/>
                <w:highlight w:val="yellow"/>
              </w:rPr>
              <w:t>°  les</w:t>
            </w:r>
            <w:proofErr w:type="gramEnd"/>
            <w:r w:rsidRPr="00504144">
              <w:rPr>
                <w:rFonts w:ascii="Arial Narrow" w:hAnsi="Arial Narrow"/>
                <w:sz w:val="24"/>
                <w:szCs w:val="24"/>
                <w:highlight w:val="yellow"/>
              </w:rPr>
              <w:t xml:space="preserve"> sommes, déterminées conformément à l’article</w:t>
            </w:r>
            <w:r w:rsidRPr="003C2200">
              <w:rPr>
                <w:rFonts w:ascii="Arial Narrow" w:hAnsi="Arial Narrow"/>
                <w:sz w:val="24"/>
                <w:szCs w:val="24"/>
              </w:rPr>
              <w:t xml:space="preserve"> 349.5, </w:t>
            </w:r>
            <w:r w:rsidRPr="00504144">
              <w:rPr>
                <w:rFonts w:ascii="Arial Narrow" w:hAnsi="Arial Narrow"/>
                <w:sz w:val="24"/>
                <w:szCs w:val="24"/>
                <w:highlight w:val="yellow"/>
              </w:rPr>
              <w:t>qui peuvent être exigées d’un usager qui obtient un service médical spécialisé dans la clinique et les modalités d’information de l’usager à l’égard du paiement de ces sommes</w:t>
            </w:r>
            <w:r w:rsidRPr="003C2200">
              <w:rPr>
                <w:rFonts w:ascii="Arial Narrow" w:hAnsi="Arial Narrow"/>
                <w:sz w:val="24"/>
                <w:szCs w:val="24"/>
              </w:rPr>
              <w:t>;</w:t>
            </w:r>
          </w:p>
          <w:p w14:paraId="05EF9F21" w14:textId="77777777" w:rsidR="00AF6F44" w:rsidRPr="003C2200" w:rsidRDefault="00AF6F44" w:rsidP="00AF6F44">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504144">
              <w:rPr>
                <w:rFonts w:ascii="Arial Narrow" w:hAnsi="Arial Narrow"/>
                <w:sz w:val="24"/>
                <w:szCs w:val="24"/>
                <w:highlight w:val="yellow"/>
              </w:rPr>
              <w:t>6</w:t>
            </w:r>
            <w:proofErr w:type="gramStart"/>
            <w:r w:rsidRPr="00504144">
              <w:rPr>
                <w:rFonts w:ascii="Arial Narrow" w:hAnsi="Arial Narrow"/>
                <w:sz w:val="24"/>
                <w:szCs w:val="24"/>
                <w:highlight w:val="yellow"/>
              </w:rPr>
              <w:t>°  les</w:t>
            </w:r>
            <w:proofErr w:type="gramEnd"/>
            <w:r w:rsidRPr="00504144">
              <w:rPr>
                <w:rFonts w:ascii="Arial Narrow" w:hAnsi="Arial Narrow"/>
                <w:sz w:val="24"/>
                <w:szCs w:val="24"/>
                <w:highlight w:val="yellow"/>
              </w:rPr>
              <w:t xml:space="preserve"> exigences en matière de tenue de livres et de systèmes d’information auxquelles l’exploitant de la clinique devra se conformer ainsi que la nature, la forme</w:t>
            </w:r>
            <w:r w:rsidRPr="003C2200">
              <w:rPr>
                <w:rFonts w:ascii="Arial Narrow" w:hAnsi="Arial Narrow"/>
                <w:sz w:val="24"/>
                <w:szCs w:val="24"/>
              </w:rPr>
              <w:t xml:space="preserve">, le contenu </w:t>
            </w:r>
            <w:r w:rsidRPr="00504144">
              <w:rPr>
                <w:rFonts w:ascii="Arial Narrow" w:hAnsi="Arial Narrow"/>
                <w:sz w:val="24"/>
                <w:szCs w:val="24"/>
                <w:highlight w:val="yellow"/>
              </w:rPr>
              <w:t>et la périodicité des rapports et des</w:t>
            </w:r>
            <w:r w:rsidRPr="003C2200">
              <w:rPr>
                <w:rFonts w:ascii="Arial Narrow" w:hAnsi="Arial Narrow"/>
                <w:sz w:val="24"/>
                <w:szCs w:val="24"/>
              </w:rPr>
              <w:t xml:space="preserve"> informations </w:t>
            </w:r>
            <w:r w:rsidRPr="00504144">
              <w:rPr>
                <w:rFonts w:ascii="Arial Narrow" w:hAnsi="Arial Narrow"/>
                <w:sz w:val="24"/>
                <w:szCs w:val="24"/>
                <w:highlight w:val="yellow"/>
              </w:rPr>
              <w:t>qu’il devra transmettre</w:t>
            </w:r>
            <w:r w:rsidRPr="003C2200">
              <w:rPr>
                <w:rFonts w:ascii="Arial Narrow" w:hAnsi="Arial Narrow"/>
                <w:sz w:val="24"/>
                <w:szCs w:val="24"/>
              </w:rPr>
              <w:t xml:space="preserve"> aux autres parties signataires </w:t>
            </w:r>
            <w:r w:rsidRPr="00504144">
              <w:rPr>
                <w:rFonts w:ascii="Arial Narrow" w:hAnsi="Arial Narrow"/>
                <w:sz w:val="24"/>
                <w:szCs w:val="24"/>
                <w:highlight w:val="yellow"/>
              </w:rPr>
              <w:t>et au ministre</w:t>
            </w:r>
            <w:r w:rsidRPr="003C2200">
              <w:rPr>
                <w:rFonts w:ascii="Arial Narrow" w:hAnsi="Arial Narrow"/>
                <w:sz w:val="24"/>
                <w:szCs w:val="24"/>
              </w:rPr>
              <w:t>;</w:t>
            </w:r>
          </w:p>
          <w:p w14:paraId="54B8611F" w14:textId="77777777" w:rsidR="00AF6F44" w:rsidRPr="003C2200" w:rsidRDefault="00AF6F44" w:rsidP="00AF6F44">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7</w:t>
            </w:r>
            <w:proofErr w:type="gramStart"/>
            <w:r w:rsidRPr="00504144">
              <w:rPr>
                <w:rFonts w:ascii="Arial Narrow" w:hAnsi="Arial Narrow"/>
                <w:sz w:val="24"/>
                <w:szCs w:val="24"/>
                <w:highlight w:val="yellow"/>
              </w:rPr>
              <w:t>°  un</w:t>
            </w:r>
            <w:proofErr w:type="gramEnd"/>
            <w:r w:rsidRPr="00504144">
              <w:rPr>
                <w:rFonts w:ascii="Arial Narrow" w:hAnsi="Arial Narrow"/>
                <w:sz w:val="24"/>
                <w:szCs w:val="24"/>
                <w:highlight w:val="yellow"/>
              </w:rPr>
              <w:t xml:space="preserve"> mécanisme de règlement des différends portant sur l’interprétation ou l’application de l’entente.</w:t>
            </w:r>
          </w:p>
          <w:p w14:paraId="4072BB94" w14:textId="77777777" w:rsidR="00AF6F44" w:rsidRPr="003C2200" w:rsidRDefault="00AF6F44" w:rsidP="00AF6F44">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504144">
              <w:rPr>
                <w:rFonts w:ascii="Arial Narrow" w:hAnsi="Arial Narrow"/>
                <w:sz w:val="24"/>
                <w:szCs w:val="24"/>
                <w:highlight w:val="yellow"/>
              </w:rPr>
              <w:t>Les services faisant l’objet de l’entente sont soumis</w:t>
            </w:r>
            <w:r w:rsidRPr="003C2200">
              <w:rPr>
                <w:rFonts w:ascii="Arial Narrow" w:hAnsi="Arial Narrow"/>
                <w:sz w:val="24"/>
                <w:szCs w:val="24"/>
              </w:rPr>
              <w:t xml:space="preserve">, selon le cas, </w:t>
            </w:r>
            <w:r w:rsidRPr="00504144">
              <w:rPr>
                <w:rFonts w:ascii="Arial Narrow" w:hAnsi="Arial Narrow"/>
                <w:sz w:val="24"/>
                <w:szCs w:val="24"/>
                <w:highlight w:val="yellow"/>
              </w:rPr>
              <w:t>à la procédure d’examen des plaintes</w:t>
            </w:r>
            <w:r w:rsidRPr="003C2200">
              <w:rPr>
                <w:rFonts w:ascii="Arial Narrow" w:hAnsi="Arial Narrow"/>
                <w:sz w:val="24"/>
                <w:szCs w:val="24"/>
              </w:rPr>
              <w:t xml:space="preserve"> de l’établissement qui dirige l’usager vers la clinique médicale associée ou à celle de l’agence, de </w:t>
            </w:r>
            <w:r w:rsidRPr="00504144">
              <w:rPr>
                <w:rFonts w:ascii="Arial Narrow" w:hAnsi="Arial Narrow"/>
                <w:sz w:val="24"/>
                <w:szCs w:val="24"/>
                <w:highlight w:val="yellow"/>
              </w:rPr>
              <w:t>même qu’aux dispositions de la Loi sur le Protecteur des usagers en matière de santé et de services sociaux</w:t>
            </w:r>
            <w:r w:rsidRPr="003C2200">
              <w:rPr>
                <w:rFonts w:ascii="Arial Narrow" w:hAnsi="Arial Narrow"/>
                <w:sz w:val="24"/>
                <w:szCs w:val="24"/>
              </w:rPr>
              <w:t xml:space="preserve"> (chapitre P-31.1).</w:t>
            </w:r>
          </w:p>
          <w:p w14:paraId="0C92E407" w14:textId="77777777" w:rsidR="00AF6F44" w:rsidRPr="003C2200" w:rsidRDefault="00AF6F44" w:rsidP="00AF6F44">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504144">
              <w:rPr>
                <w:rFonts w:ascii="Arial Narrow" w:hAnsi="Arial Narrow"/>
                <w:sz w:val="24"/>
                <w:szCs w:val="24"/>
                <w:highlight w:val="yellow"/>
              </w:rPr>
              <w:t>L’entente a une durée maximale de cinq ans. Les parties ne peuvent y mettre fin avant l’arrivée du terme, la modifier ou la renouveler sans l’autorisation du ministre.</w:t>
            </w:r>
            <w:r w:rsidRPr="003C2200">
              <w:rPr>
                <w:rFonts w:ascii="Arial Narrow" w:hAnsi="Arial Narrow"/>
                <w:sz w:val="24"/>
                <w:szCs w:val="24"/>
              </w:rPr>
              <w:t xml:space="preserve"> Dans ce dernier cas, un projet de renouvellement d’entente doit être </w:t>
            </w:r>
            <w:r w:rsidRPr="003C2200">
              <w:rPr>
                <w:rFonts w:ascii="Arial Narrow" w:hAnsi="Arial Narrow"/>
                <w:sz w:val="24"/>
                <w:szCs w:val="24"/>
              </w:rPr>
              <w:lastRenderedPageBreak/>
              <w:t>transmis au ministre au moins six mois avant l’arrivée du terme de l’entente.</w:t>
            </w:r>
          </w:p>
          <w:p w14:paraId="0F5DEAE9" w14:textId="7A428A0D" w:rsidR="00A8677D" w:rsidRPr="003C2200" w:rsidRDefault="00AF6F44" w:rsidP="00AF6F44">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Un établissement partie à l’entente peut communiquer un renseignement contenu au dossier d’un usager à un médecin qui dispense, dans la clinique, des services médicaux spécialisés prévus à l’entente si la communication de ce renseignement est nécessaire pour assurer la dispensation de ces services. Malgré toute disposition inconciliable, ce médecin peut, une fois les services médicaux spécialisés dispensés, communiquer à cet établissement tout renseignement contenu au dossier de son patient et qui est nécessaire afin d’assurer la continuité des services par l’établissement.</w:t>
            </w:r>
          </w:p>
        </w:tc>
        <w:tc>
          <w:tcPr>
            <w:tcW w:w="4592" w:type="dxa"/>
          </w:tcPr>
          <w:p w14:paraId="2109AD89"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B531FCA"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A8677D" w:rsidRPr="003C2200" w14:paraId="0A99CA30" w14:textId="77777777" w:rsidTr="00283758">
        <w:tc>
          <w:tcPr>
            <w:cnfStyle w:val="001000000000" w:firstRow="0" w:lastRow="0" w:firstColumn="1" w:lastColumn="0" w:oddVBand="0" w:evenVBand="0" w:oddHBand="0" w:evenHBand="0" w:firstRowFirstColumn="0" w:firstRowLastColumn="0" w:lastRowFirstColumn="0" w:lastRowLastColumn="0"/>
            <w:tcW w:w="4592" w:type="dxa"/>
          </w:tcPr>
          <w:p w14:paraId="3C5EA880" w14:textId="4DA7C04A" w:rsidR="00A8677D"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lastRenderedPageBreak/>
              <w:t>455.</w:t>
            </w:r>
            <w:r w:rsidRPr="003C2200">
              <w:rPr>
                <w:rFonts w:ascii="Arial Narrow" w:hAnsi="Arial Narrow"/>
                <w:b w:val="0"/>
                <w:bCs w:val="0"/>
                <w:sz w:val="24"/>
                <w:szCs w:val="24"/>
              </w:rPr>
              <w:tab/>
              <w:t>Tous les médecins qui exercent leur profession dans une clinique médicale associée doivent être soumis à l’application d’une entente conclue en vertu de l’article 19 de la Loi sur l’assurance maladie.</w:t>
            </w:r>
          </w:p>
        </w:tc>
        <w:tc>
          <w:tcPr>
            <w:tcW w:w="4592" w:type="dxa"/>
          </w:tcPr>
          <w:p w14:paraId="1673180F" w14:textId="651A67DE" w:rsidR="00A8677D" w:rsidRPr="003C2200" w:rsidRDefault="00AF6F44"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349.4. </w:t>
            </w:r>
            <w:r w:rsidRPr="008B06B1">
              <w:rPr>
                <w:rFonts w:ascii="Arial Narrow" w:hAnsi="Arial Narrow"/>
                <w:sz w:val="24"/>
                <w:szCs w:val="24"/>
                <w:highlight w:val="yellow"/>
              </w:rPr>
              <w:t>Tous les médecins qui exercent leur profession dans une clinique médicale associée doivent être soumis à l’application d’une entente conclue en vertu de l’article 19 de la Loi sur l’assurance maladie</w:t>
            </w:r>
            <w:r w:rsidRPr="003C2200">
              <w:rPr>
                <w:rFonts w:ascii="Arial Narrow" w:hAnsi="Arial Narrow"/>
                <w:sz w:val="24"/>
                <w:szCs w:val="24"/>
              </w:rPr>
              <w:t xml:space="preserve"> (chapitre A-29).</w:t>
            </w:r>
          </w:p>
        </w:tc>
        <w:tc>
          <w:tcPr>
            <w:tcW w:w="4592" w:type="dxa"/>
          </w:tcPr>
          <w:p w14:paraId="586EBDF5"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2B7A36EC"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A8677D" w:rsidRPr="003C2200" w14:paraId="26D0E851" w14:textId="77777777" w:rsidTr="00283758">
        <w:tc>
          <w:tcPr>
            <w:cnfStyle w:val="001000000000" w:firstRow="0" w:lastRow="0" w:firstColumn="1" w:lastColumn="0" w:oddVBand="0" w:evenVBand="0" w:oddHBand="0" w:evenHBand="0" w:firstRowFirstColumn="0" w:firstRowLastColumn="0" w:lastRowFirstColumn="0" w:lastRowLastColumn="0"/>
            <w:tcW w:w="4592" w:type="dxa"/>
          </w:tcPr>
          <w:p w14:paraId="48EE4DBB" w14:textId="24EACC92" w:rsidR="00A8677D"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456.</w:t>
            </w:r>
            <w:r w:rsidRPr="003C2200">
              <w:rPr>
                <w:rFonts w:ascii="Arial Narrow" w:hAnsi="Arial Narrow"/>
                <w:b w:val="0"/>
                <w:bCs w:val="0"/>
                <w:sz w:val="24"/>
                <w:szCs w:val="24"/>
              </w:rPr>
              <w:tab/>
              <w:t xml:space="preserve">Malgré l’article 22.0.0.1 de la Loi sur l’assurance maladie, les seules sommes d’argent qui peuvent être réclamées d’un usager qui obtient un service médical spécialisé d’une clinique médicale associée en application d’une entente sont celles qu’aurait normalement exigées l’établissement associé à la clinique à l’occasion </w:t>
            </w:r>
            <w:r w:rsidRPr="003C2200">
              <w:rPr>
                <w:rFonts w:ascii="Arial Narrow" w:hAnsi="Arial Narrow"/>
                <w:b w:val="0"/>
                <w:bCs w:val="0"/>
                <w:sz w:val="24"/>
                <w:szCs w:val="24"/>
              </w:rPr>
              <w:lastRenderedPageBreak/>
              <w:t>de la prestation de ces mêmes services, pourvu que ces sommes aient été prévues par l’entente.</w:t>
            </w:r>
          </w:p>
        </w:tc>
        <w:tc>
          <w:tcPr>
            <w:tcW w:w="4592" w:type="dxa"/>
          </w:tcPr>
          <w:p w14:paraId="7928E4E8" w14:textId="7CD1BFFE" w:rsidR="00A8677D" w:rsidRPr="003C2200" w:rsidRDefault="00AF6F44"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349.5. </w:t>
            </w:r>
            <w:r w:rsidRPr="008B06B1">
              <w:rPr>
                <w:rFonts w:ascii="Arial Narrow" w:hAnsi="Arial Narrow"/>
                <w:sz w:val="24"/>
                <w:szCs w:val="24"/>
                <w:highlight w:val="yellow"/>
              </w:rPr>
              <w:t>Malgré l’article 22.0.0.1 de la Loi sur l’assurance maladie</w:t>
            </w:r>
            <w:r w:rsidRPr="003C2200">
              <w:rPr>
                <w:rFonts w:ascii="Arial Narrow" w:hAnsi="Arial Narrow"/>
                <w:sz w:val="24"/>
                <w:szCs w:val="24"/>
              </w:rPr>
              <w:t xml:space="preserve"> (chapitre A-29), </w:t>
            </w:r>
            <w:r w:rsidRPr="008B06B1">
              <w:rPr>
                <w:rFonts w:ascii="Arial Narrow" w:hAnsi="Arial Narrow"/>
                <w:sz w:val="24"/>
                <w:szCs w:val="24"/>
                <w:highlight w:val="yellow"/>
              </w:rPr>
              <w:t xml:space="preserve">les seules sommes d’argent qui peuvent être réclamées d’un usager qui obtient un service médical spécialisé dans une clinique médicale associée en application d’une entente sont celles qu’aurait normalement exigées l’établissement partie à l’entente à l’occasion de la dispensation de ces </w:t>
            </w:r>
            <w:r w:rsidRPr="008B06B1">
              <w:rPr>
                <w:rFonts w:ascii="Arial Narrow" w:hAnsi="Arial Narrow"/>
                <w:sz w:val="24"/>
                <w:szCs w:val="24"/>
                <w:highlight w:val="yellow"/>
              </w:rPr>
              <w:lastRenderedPageBreak/>
              <w:t>mêmes services, pourvu toutefois que ces sommes aient été prévues à l’entente.</w:t>
            </w:r>
          </w:p>
        </w:tc>
        <w:tc>
          <w:tcPr>
            <w:tcW w:w="4592" w:type="dxa"/>
          </w:tcPr>
          <w:p w14:paraId="30E2A0A7"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139F0A0"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A8677D" w:rsidRPr="003C2200" w14:paraId="5C663631" w14:textId="77777777" w:rsidTr="00283758">
        <w:trPr>
          <w:trHeight w:val="82"/>
        </w:trPr>
        <w:tc>
          <w:tcPr>
            <w:cnfStyle w:val="001000000000" w:firstRow="0" w:lastRow="0" w:firstColumn="1" w:lastColumn="0" w:oddVBand="0" w:evenVBand="0" w:oddHBand="0" w:evenHBand="0" w:firstRowFirstColumn="0" w:firstRowLastColumn="0" w:lastRowFirstColumn="0" w:lastRowLastColumn="0"/>
            <w:tcW w:w="4592" w:type="dxa"/>
          </w:tcPr>
          <w:p w14:paraId="02314615" w14:textId="7777777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457.</w:t>
            </w:r>
            <w:r w:rsidRPr="003C2200">
              <w:rPr>
                <w:rFonts w:ascii="Arial Narrow" w:hAnsi="Arial Narrow"/>
                <w:b w:val="0"/>
                <w:bCs w:val="0"/>
                <w:sz w:val="24"/>
                <w:szCs w:val="24"/>
              </w:rPr>
              <w:tab/>
              <w:t>Tout médecin qui fournit au sein d’une clinique médicale associée des services médicaux spécialisés prévus par une entente doit préalablement être titulaire d’un statut et des privilèges lui permettant d’exercer sa profession dans un centre hospitalier exploité par l’établissement auquel cette clinique est associée, satisfaire entièrement aux besoins du centre hospitalier selon l’appréciation faite par le directeur médical et remplir en tout temps les obligations rattachées à la jouissance des privilèges qui lui sont accordés.</w:t>
            </w:r>
          </w:p>
          <w:p w14:paraId="375A4EAC" w14:textId="77777777" w:rsidR="004B58BE" w:rsidRPr="003C2200" w:rsidRDefault="004B58BE" w:rsidP="00283758">
            <w:pPr>
              <w:jc w:val="both"/>
              <w:rPr>
                <w:rFonts w:ascii="Arial Narrow" w:hAnsi="Arial Narrow"/>
                <w:b w:val="0"/>
                <w:bCs w:val="0"/>
                <w:sz w:val="24"/>
                <w:szCs w:val="24"/>
              </w:rPr>
            </w:pPr>
          </w:p>
          <w:p w14:paraId="376D3C20" w14:textId="1E88FB6C" w:rsidR="00A8677D"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L’exploitant d’une clinique médicale associée ne doit pas permettre qu’un médecin qui ne se conforme pas aux dispositions du présent article fournisse au sein de cette clinique des services médicaux spécialisés prévus par l’entente.</w:t>
            </w:r>
          </w:p>
        </w:tc>
        <w:tc>
          <w:tcPr>
            <w:tcW w:w="4592" w:type="dxa"/>
          </w:tcPr>
          <w:p w14:paraId="15AA18E3" w14:textId="77777777" w:rsidR="00AF6F44" w:rsidRPr="003C2200" w:rsidRDefault="00AF6F44" w:rsidP="00AF6F44">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349.6. </w:t>
            </w:r>
            <w:r w:rsidRPr="003B6075">
              <w:rPr>
                <w:rFonts w:ascii="Arial Narrow" w:hAnsi="Arial Narrow"/>
                <w:sz w:val="24"/>
                <w:szCs w:val="24"/>
                <w:highlight w:val="yellow"/>
              </w:rPr>
              <w:t>Tout médecin qui</w:t>
            </w:r>
            <w:r w:rsidRPr="003C2200">
              <w:rPr>
                <w:rFonts w:ascii="Arial Narrow" w:hAnsi="Arial Narrow"/>
                <w:sz w:val="24"/>
                <w:szCs w:val="24"/>
              </w:rPr>
              <w:t xml:space="preserve"> dispense </w:t>
            </w:r>
            <w:r w:rsidRPr="003B6075">
              <w:rPr>
                <w:rFonts w:ascii="Arial Narrow" w:hAnsi="Arial Narrow"/>
                <w:sz w:val="24"/>
                <w:szCs w:val="24"/>
                <w:highlight w:val="yellow"/>
              </w:rPr>
              <w:t>dans une clinique médicale associée des services médicaux spécialisés prévus dans une entente doit préalablement être titulaire</w:t>
            </w:r>
            <w:r w:rsidRPr="003C2200">
              <w:rPr>
                <w:rFonts w:ascii="Arial Narrow" w:hAnsi="Arial Narrow"/>
                <w:sz w:val="24"/>
                <w:szCs w:val="24"/>
              </w:rPr>
              <w:t xml:space="preserve"> d’une nomination </w:t>
            </w:r>
            <w:r w:rsidRPr="003B6075">
              <w:rPr>
                <w:rFonts w:ascii="Arial Narrow" w:hAnsi="Arial Narrow"/>
                <w:sz w:val="24"/>
                <w:szCs w:val="24"/>
                <w:highlight w:val="yellow"/>
              </w:rPr>
              <w:t>lui permettant d’exercer sa profession dans un centre hospitalier exploité</w:t>
            </w:r>
            <w:r w:rsidRPr="003C2200">
              <w:rPr>
                <w:rFonts w:ascii="Arial Narrow" w:hAnsi="Arial Narrow"/>
                <w:sz w:val="24"/>
                <w:szCs w:val="24"/>
              </w:rPr>
              <w:t xml:space="preserve"> par </w:t>
            </w:r>
            <w:r w:rsidRPr="003B6075">
              <w:rPr>
                <w:rFonts w:ascii="Arial Narrow" w:hAnsi="Arial Narrow"/>
                <w:sz w:val="24"/>
                <w:szCs w:val="24"/>
                <w:highlight w:val="yellow"/>
              </w:rPr>
              <w:t>un établissement auquel cette clinique est associée, satisfaire entièrement aux besoins du centre hospitalier selon l’appréciation faite par le directeur</w:t>
            </w:r>
            <w:r w:rsidRPr="003C2200">
              <w:rPr>
                <w:rFonts w:ascii="Arial Narrow" w:hAnsi="Arial Narrow"/>
                <w:sz w:val="24"/>
                <w:szCs w:val="24"/>
              </w:rPr>
              <w:t xml:space="preserve"> des services professionnels </w:t>
            </w:r>
            <w:r w:rsidRPr="003B6075">
              <w:rPr>
                <w:rFonts w:ascii="Arial Narrow" w:hAnsi="Arial Narrow"/>
                <w:sz w:val="24"/>
                <w:szCs w:val="24"/>
                <w:highlight w:val="yellow"/>
              </w:rPr>
              <w:t>et remplir en tout temps les obligations rattachées à la jouissance des privilèges qui lui sont accordés.</w:t>
            </w:r>
          </w:p>
          <w:p w14:paraId="74A86EA7" w14:textId="398989F1" w:rsidR="00A8677D" w:rsidRPr="003C2200" w:rsidRDefault="00AF6F44" w:rsidP="00AF6F44">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B6075">
              <w:rPr>
                <w:rFonts w:ascii="Arial Narrow" w:hAnsi="Arial Narrow"/>
                <w:sz w:val="24"/>
                <w:szCs w:val="24"/>
                <w:highlight w:val="yellow"/>
              </w:rPr>
              <w:t>L’exploitant d’une clinique médicale associée ne doit pas permettre qu’un médecin qui ne se conforme pas aux dispositions du présent article</w:t>
            </w:r>
            <w:r w:rsidRPr="003C2200">
              <w:rPr>
                <w:rFonts w:ascii="Arial Narrow" w:hAnsi="Arial Narrow"/>
                <w:sz w:val="24"/>
                <w:szCs w:val="24"/>
              </w:rPr>
              <w:t xml:space="preserve"> dispense dans </w:t>
            </w:r>
            <w:r w:rsidRPr="003B6075">
              <w:rPr>
                <w:rFonts w:ascii="Arial Narrow" w:hAnsi="Arial Narrow"/>
                <w:sz w:val="24"/>
                <w:szCs w:val="24"/>
                <w:highlight w:val="yellow"/>
              </w:rPr>
              <w:t>cette clinique des services médicaux spécialisés prévus dans l’entente.</w:t>
            </w:r>
          </w:p>
        </w:tc>
        <w:tc>
          <w:tcPr>
            <w:tcW w:w="4592" w:type="dxa"/>
          </w:tcPr>
          <w:p w14:paraId="7CA9E8B6"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1D518BA0"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A8677D" w:rsidRPr="003C2200" w14:paraId="0E81CB9A" w14:textId="77777777" w:rsidTr="00283758">
        <w:tc>
          <w:tcPr>
            <w:cnfStyle w:val="001000000000" w:firstRow="0" w:lastRow="0" w:firstColumn="1" w:lastColumn="0" w:oddVBand="0" w:evenVBand="0" w:oddHBand="0" w:evenHBand="0" w:firstRowFirstColumn="0" w:firstRowLastColumn="0" w:lastRowFirstColumn="0" w:lastRowLastColumn="0"/>
            <w:tcW w:w="4592" w:type="dxa"/>
          </w:tcPr>
          <w:p w14:paraId="5839D110" w14:textId="658D8551" w:rsidR="00A8677D"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458.</w:t>
            </w:r>
            <w:r w:rsidRPr="003C2200">
              <w:rPr>
                <w:rFonts w:ascii="Arial Narrow" w:hAnsi="Arial Narrow"/>
                <w:b w:val="0"/>
                <w:bCs w:val="0"/>
                <w:sz w:val="24"/>
                <w:szCs w:val="24"/>
              </w:rPr>
              <w:tab/>
              <w:t xml:space="preserve">Lors de la signature d’une entente, l’exploitant de la clinique médicale doit remettre à l’établissement auquel cette clinique est associée la liste des médecins exerçant leur profession dans cet établissement qui y fourniront des services médicaux spécialisés. L’exploitant de la clinique doit tenir cette liste à jour et informer sans retard le </w:t>
            </w:r>
            <w:r w:rsidRPr="003C2200">
              <w:rPr>
                <w:rFonts w:ascii="Arial Narrow" w:hAnsi="Arial Narrow"/>
                <w:b w:val="0"/>
                <w:bCs w:val="0"/>
                <w:sz w:val="24"/>
                <w:szCs w:val="24"/>
              </w:rPr>
              <w:lastRenderedPageBreak/>
              <w:t>président-directeur général de l’établissement de toute modification qui y est apportée.</w:t>
            </w:r>
          </w:p>
        </w:tc>
        <w:tc>
          <w:tcPr>
            <w:tcW w:w="4592" w:type="dxa"/>
          </w:tcPr>
          <w:p w14:paraId="2D24B869" w14:textId="77777777" w:rsidR="00AF6F44" w:rsidRPr="003C2200" w:rsidRDefault="00AF6F44" w:rsidP="00AF6F44">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349.7. </w:t>
            </w:r>
            <w:r w:rsidRPr="003B6075">
              <w:rPr>
                <w:rFonts w:ascii="Arial Narrow" w:hAnsi="Arial Narrow"/>
                <w:sz w:val="24"/>
                <w:szCs w:val="24"/>
                <w:highlight w:val="yellow"/>
              </w:rPr>
              <w:t>Lors de la signature d’une entente, l’exploitant de la clinique médicale</w:t>
            </w:r>
            <w:r w:rsidRPr="003C2200">
              <w:rPr>
                <w:rFonts w:ascii="Arial Narrow" w:hAnsi="Arial Narrow"/>
                <w:sz w:val="24"/>
                <w:szCs w:val="24"/>
              </w:rPr>
              <w:t xml:space="preserve"> associée </w:t>
            </w:r>
            <w:r w:rsidRPr="003B6075">
              <w:rPr>
                <w:rFonts w:ascii="Arial Narrow" w:hAnsi="Arial Narrow"/>
                <w:sz w:val="24"/>
                <w:szCs w:val="24"/>
                <w:highlight w:val="yellow"/>
              </w:rPr>
              <w:t>doit remettre à l’établissement</w:t>
            </w:r>
            <w:r w:rsidRPr="003C2200">
              <w:rPr>
                <w:rFonts w:ascii="Arial Narrow" w:hAnsi="Arial Narrow"/>
                <w:sz w:val="24"/>
                <w:szCs w:val="24"/>
              </w:rPr>
              <w:t xml:space="preserve"> signataire </w:t>
            </w:r>
            <w:r w:rsidRPr="003B6075">
              <w:rPr>
                <w:rFonts w:ascii="Arial Narrow" w:hAnsi="Arial Narrow"/>
                <w:sz w:val="24"/>
                <w:szCs w:val="24"/>
                <w:highlight w:val="yellow"/>
              </w:rPr>
              <w:t>la liste des médecins</w:t>
            </w:r>
            <w:r w:rsidRPr="003C2200">
              <w:rPr>
                <w:rFonts w:ascii="Arial Narrow" w:hAnsi="Arial Narrow"/>
                <w:sz w:val="24"/>
                <w:szCs w:val="24"/>
              </w:rPr>
              <w:t xml:space="preserve"> membres du conseil des médecins, dentistes et pharmaciens de </w:t>
            </w:r>
            <w:r w:rsidRPr="003B6075">
              <w:rPr>
                <w:rFonts w:ascii="Arial Narrow" w:hAnsi="Arial Narrow"/>
                <w:sz w:val="24"/>
                <w:szCs w:val="24"/>
                <w:highlight w:val="yellow"/>
              </w:rPr>
              <w:t>cet établissement</w:t>
            </w:r>
            <w:r w:rsidRPr="003C2200">
              <w:rPr>
                <w:rFonts w:ascii="Arial Narrow" w:hAnsi="Arial Narrow"/>
                <w:sz w:val="24"/>
                <w:szCs w:val="24"/>
              </w:rPr>
              <w:t xml:space="preserve"> qui y dispenseront </w:t>
            </w:r>
            <w:r w:rsidRPr="003B6075">
              <w:rPr>
                <w:rFonts w:ascii="Arial Narrow" w:hAnsi="Arial Narrow"/>
                <w:sz w:val="24"/>
                <w:szCs w:val="24"/>
                <w:highlight w:val="yellow"/>
              </w:rPr>
              <w:t>des services médicaux spécialisés. L’exploitant de la clinique doit tenir cette liste à jour et informer sans retard le directeur général de</w:t>
            </w:r>
            <w:r w:rsidRPr="003C2200">
              <w:rPr>
                <w:rFonts w:ascii="Arial Narrow" w:hAnsi="Arial Narrow"/>
                <w:sz w:val="24"/>
                <w:szCs w:val="24"/>
              </w:rPr>
              <w:t xml:space="preserve"> </w:t>
            </w:r>
            <w:r w:rsidRPr="003B6075">
              <w:rPr>
                <w:rFonts w:ascii="Arial Narrow" w:hAnsi="Arial Narrow"/>
                <w:sz w:val="24"/>
                <w:szCs w:val="24"/>
                <w:highlight w:val="yellow"/>
              </w:rPr>
              <w:lastRenderedPageBreak/>
              <w:t>l’établissement de toute modification qui y est apportée.</w:t>
            </w:r>
          </w:p>
          <w:p w14:paraId="3D1635CB" w14:textId="74C37121" w:rsidR="00A8677D" w:rsidRPr="003C2200" w:rsidRDefault="00AF6F44" w:rsidP="00AF6F44">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Le directeur général s’assure que la liste est remise aux membres du conseil d’administration et les informe de tout changement qui y est apporté.</w:t>
            </w:r>
          </w:p>
        </w:tc>
        <w:tc>
          <w:tcPr>
            <w:tcW w:w="4592" w:type="dxa"/>
          </w:tcPr>
          <w:p w14:paraId="181A8491"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C5C5DA8"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A8677D" w:rsidRPr="003C2200" w14:paraId="6A0124A8" w14:textId="77777777" w:rsidTr="00283758">
        <w:tc>
          <w:tcPr>
            <w:cnfStyle w:val="001000000000" w:firstRow="0" w:lastRow="0" w:firstColumn="1" w:lastColumn="0" w:oddVBand="0" w:evenVBand="0" w:oddHBand="0" w:evenHBand="0" w:firstRowFirstColumn="0" w:firstRowLastColumn="0" w:lastRowFirstColumn="0" w:lastRowLastColumn="0"/>
            <w:tcW w:w="4592" w:type="dxa"/>
          </w:tcPr>
          <w:p w14:paraId="614312A9" w14:textId="333E75CF"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459.</w:t>
            </w:r>
            <w:r w:rsidRPr="003C2200">
              <w:rPr>
                <w:rFonts w:ascii="Arial Narrow" w:hAnsi="Arial Narrow"/>
                <w:b w:val="0"/>
                <w:bCs w:val="0"/>
                <w:sz w:val="24"/>
                <w:szCs w:val="24"/>
              </w:rPr>
              <w:tab/>
            </w:r>
            <w:r w:rsidRPr="003B6075">
              <w:rPr>
                <w:rFonts w:ascii="Arial Narrow" w:hAnsi="Arial Narrow"/>
                <w:b w:val="0"/>
                <w:bCs w:val="0"/>
                <w:sz w:val="24"/>
                <w:szCs w:val="24"/>
              </w:rPr>
              <w:t>Malgré le troisième alinéa de l’article 454, Santé Québec peut mettre fin à une entente lorsqu’elle a des motifs raisonnables de croire que la qualité ou la sécurité des services médicaux spécialisés fournis dans la clinique médicale associée n’est pas satisfaisante ou que l’exploitant d’une clinique médicale associée ou un médecin qui y exerce sa profession ne se conforme pas à l’une des dispositions des articles 456 à 458.</w:t>
            </w:r>
          </w:p>
          <w:p w14:paraId="652FD37B" w14:textId="77777777" w:rsidR="004B58BE" w:rsidRPr="003C2200" w:rsidRDefault="004B58BE" w:rsidP="00283758">
            <w:pPr>
              <w:jc w:val="both"/>
              <w:rPr>
                <w:rFonts w:ascii="Arial Narrow" w:hAnsi="Arial Narrow"/>
                <w:b w:val="0"/>
                <w:bCs w:val="0"/>
                <w:sz w:val="24"/>
                <w:szCs w:val="24"/>
              </w:rPr>
            </w:pPr>
          </w:p>
          <w:p w14:paraId="76D0F9B6" w14:textId="77777777" w:rsidR="004B58BE" w:rsidRPr="003B6075" w:rsidRDefault="004B58BE" w:rsidP="00283758">
            <w:pPr>
              <w:jc w:val="both"/>
              <w:rPr>
                <w:rFonts w:ascii="Arial Narrow" w:hAnsi="Arial Narrow"/>
                <w:b w:val="0"/>
                <w:bCs w:val="0"/>
                <w:sz w:val="24"/>
                <w:szCs w:val="24"/>
              </w:rPr>
            </w:pPr>
            <w:r w:rsidRPr="003B6075">
              <w:rPr>
                <w:rFonts w:ascii="Arial Narrow" w:hAnsi="Arial Narrow"/>
                <w:b w:val="0"/>
                <w:bCs w:val="0"/>
                <w:sz w:val="24"/>
                <w:szCs w:val="24"/>
              </w:rPr>
              <w:t>Le ministre peut demander à Santé Québec de mettre fin à l’entente lorsqu’il a des motifs raisonnables de croire qu’une situation visée au premier alinéa se produit.</w:t>
            </w:r>
          </w:p>
          <w:p w14:paraId="4A08A7C3" w14:textId="77777777" w:rsidR="004B58BE" w:rsidRPr="003B6075" w:rsidRDefault="004B58BE" w:rsidP="00283758">
            <w:pPr>
              <w:jc w:val="both"/>
              <w:rPr>
                <w:rFonts w:ascii="Arial Narrow" w:hAnsi="Arial Narrow"/>
                <w:b w:val="0"/>
                <w:bCs w:val="0"/>
                <w:sz w:val="24"/>
                <w:szCs w:val="24"/>
              </w:rPr>
            </w:pPr>
          </w:p>
          <w:p w14:paraId="246C970F" w14:textId="4918CC5D" w:rsidR="00A8677D" w:rsidRPr="003C2200" w:rsidRDefault="004B58BE" w:rsidP="00283758">
            <w:pPr>
              <w:jc w:val="both"/>
              <w:rPr>
                <w:rFonts w:ascii="Arial Narrow" w:hAnsi="Arial Narrow"/>
                <w:b w:val="0"/>
                <w:bCs w:val="0"/>
                <w:sz w:val="24"/>
                <w:szCs w:val="24"/>
              </w:rPr>
            </w:pPr>
            <w:r w:rsidRPr="003B6075">
              <w:rPr>
                <w:rFonts w:ascii="Arial Narrow" w:hAnsi="Arial Narrow"/>
                <w:b w:val="0"/>
                <w:bCs w:val="0"/>
                <w:sz w:val="24"/>
                <w:szCs w:val="24"/>
              </w:rPr>
              <w:t>Avant de mettre fin à l’entente, Santé Québec doit donner à l’établissement et à l’exploitant de la clinique médicale associée l’occasion de présenter leurs observations par écrit.</w:t>
            </w:r>
          </w:p>
        </w:tc>
        <w:tc>
          <w:tcPr>
            <w:tcW w:w="4592" w:type="dxa"/>
          </w:tcPr>
          <w:p w14:paraId="465BB32E" w14:textId="77777777" w:rsidR="00AF6F44" w:rsidRPr="003C2200" w:rsidRDefault="00AF6F44" w:rsidP="00AF6F44">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349.8. </w:t>
            </w:r>
            <w:r w:rsidRPr="003B6075">
              <w:rPr>
                <w:rFonts w:ascii="Arial Narrow" w:hAnsi="Arial Narrow"/>
                <w:sz w:val="24"/>
                <w:szCs w:val="24"/>
                <w:highlight w:val="yellow"/>
              </w:rPr>
              <w:t>Malgré le troisième alinéa de l’article 349.3,</w:t>
            </w:r>
            <w:r w:rsidRPr="003C2200">
              <w:rPr>
                <w:rFonts w:ascii="Arial Narrow" w:hAnsi="Arial Narrow"/>
                <w:sz w:val="24"/>
                <w:szCs w:val="24"/>
              </w:rPr>
              <w:t xml:space="preserve"> une agence </w:t>
            </w:r>
            <w:r w:rsidRPr="003B6075">
              <w:rPr>
                <w:rFonts w:ascii="Arial Narrow" w:hAnsi="Arial Narrow"/>
                <w:sz w:val="24"/>
                <w:szCs w:val="24"/>
                <w:highlight w:val="yellow"/>
              </w:rPr>
              <w:t>peut mettre fin à une entente lorsqu’elle a des motifs raisonnables de croire que la qualité ou la sécurité des services médicaux spécialisés dispensés dans la clinique médicale associée n’est pas satisfaisante ou que l’exploitant d’une clinique médicale associée ou un médecin qui y exerce sa profession ne se conforme pas aux dispositions de l’un des articles</w:t>
            </w:r>
            <w:r w:rsidRPr="003C2200">
              <w:rPr>
                <w:rFonts w:ascii="Arial Narrow" w:hAnsi="Arial Narrow"/>
                <w:sz w:val="24"/>
                <w:szCs w:val="24"/>
              </w:rPr>
              <w:t xml:space="preserve"> 349.4 à 349.7.</w:t>
            </w:r>
          </w:p>
          <w:p w14:paraId="46F5C3AD" w14:textId="77777777" w:rsidR="00AF6F44" w:rsidRPr="003C2200" w:rsidRDefault="00AF6F44" w:rsidP="00AF6F44">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B6075">
              <w:rPr>
                <w:rFonts w:ascii="Arial Narrow" w:hAnsi="Arial Narrow"/>
                <w:sz w:val="24"/>
                <w:szCs w:val="24"/>
                <w:highlight w:val="yellow"/>
              </w:rPr>
              <w:t>Le ministre peut demande</w:t>
            </w:r>
            <w:r w:rsidRPr="003C2200">
              <w:rPr>
                <w:rFonts w:ascii="Arial Narrow" w:hAnsi="Arial Narrow"/>
                <w:sz w:val="24"/>
                <w:szCs w:val="24"/>
              </w:rPr>
              <w:t xml:space="preserve">r à l’agence </w:t>
            </w:r>
            <w:r w:rsidRPr="003B6075">
              <w:rPr>
                <w:rFonts w:ascii="Arial Narrow" w:hAnsi="Arial Narrow"/>
                <w:sz w:val="24"/>
                <w:szCs w:val="24"/>
                <w:highlight w:val="yellow"/>
              </w:rPr>
              <w:t>de mettre fin à l’entente lorsqu’il a des motifs raisonnables de croire qu’une situation visée au premier alinéa se produit.</w:t>
            </w:r>
          </w:p>
          <w:p w14:paraId="74EBD231" w14:textId="5D60A720" w:rsidR="00A8677D" w:rsidRPr="003C2200" w:rsidRDefault="00AF6F44" w:rsidP="00AF6F44">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B6075">
              <w:rPr>
                <w:rFonts w:ascii="Arial Narrow" w:hAnsi="Arial Narrow"/>
                <w:sz w:val="24"/>
                <w:szCs w:val="24"/>
                <w:highlight w:val="yellow"/>
              </w:rPr>
              <w:t>Avant de mettre fin à l’entente,</w:t>
            </w:r>
            <w:r w:rsidRPr="003C2200">
              <w:rPr>
                <w:rFonts w:ascii="Arial Narrow" w:hAnsi="Arial Narrow"/>
                <w:sz w:val="24"/>
                <w:szCs w:val="24"/>
              </w:rPr>
              <w:t xml:space="preserve"> l’agence </w:t>
            </w:r>
            <w:r w:rsidRPr="003B6075">
              <w:rPr>
                <w:rFonts w:ascii="Arial Narrow" w:hAnsi="Arial Narrow"/>
                <w:sz w:val="24"/>
                <w:szCs w:val="24"/>
                <w:highlight w:val="yellow"/>
              </w:rPr>
              <w:t>doit donner à l’établissement et à l’exploitant de la clinique médicale associée l’occasion de présenter leurs observations par écrit.</w:t>
            </w:r>
          </w:p>
        </w:tc>
        <w:tc>
          <w:tcPr>
            <w:tcW w:w="4592" w:type="dxa"/>
          </w:tcPr>
          <w:p w14:paraId="15EBA767"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C81C8CD"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A8677D" w:rsidRPr="003C2200" w14:paraId="1E402942" w14:textId="77777777" w:rsidTr="00283758">
        <w:tc>
          <w:tcPr>
            <w:cnfStyle w:val="001000000000" w:firstRow="0" w:lastRow="0" w:firstColumn="1" w:lastColumn="0" w:oddVBand="0" w:evenVBand="0" w:oddHBand="0" w:evenHBand="0" w:firstRowFirstColumn="0" w:firstRowLastColumn="0" w:lastRowFirstColumn="0" w:lastRowLastColumn="0"/>
            <w:tcW w:w="4592" w:type="dxa"/>
          </w:tcPr>
          <w:p w14:paraId="5ED8DAAC" w14:textId="7777777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460.</w:t>
            </w:r>
            <w:r w:rsidRPr="003C2200">
              <w:rPr>
                <w:rFonts w:ascii="Arial Narrow" w:hAnsi="Arial Narrow"/>
                <w:b w:val="0"/>
                <w:bCs w:val="0"/>
                <w:sz w:val="24"/>
                <w:szCs w:val="24"/>
              </w:rPr>
              <w:tab/>
              <w:t xml:space="preserve">Malgré les dispositions de la Loi sur l’assurance maladie, une entente visée à l’article 454 de la présente loi peut avoir pour objet des services assurés considérés comme non assurés </w:t>
            </w:r>
            <w:r w:rsidRPr="003C2200">
              <w:rPr>
                <w:rFonts w:ascii="Arial Narrow" w:hAnsi="Arial Narrow"/>
                <w:b w:val="0"/>
                <w:bCs w:val="0"/>
                <w:sz w:val="24"/>
                <w:szCs w:val="24"/>
              </w:rPr>
              <w:lastRenderedPageBreak/>
              <w:t>lorsque ces services sont rendus hors d’une installation maintenue par un établissement si Santé Québec estime qu’il existe des difficultés d’accès à ces services auprès des établissements d’une région sociosanitaire.</w:t>
            </w:r>
          </w:p>
          <w:p w14:paraId="4049EE32" w14:textId="77777777" w:rsidR="004B58BE" w:rsidRPr="003C2200" w:rsidRDefault="004B58BE" w:rsidP="00283758">
            <w:pPr>
              <w:jc w:val="both"/>
              <w:rPr>
                <w:rFonts w:ascii="Arial Narrow" w:hAnsi="Arial Narrow"/>
                <w:b w:val="0"/>
                <w:bCs w:val="0"/>
                <w:sz w:val="24"/>
                <w:szCs w:val="24"/>
              </w:rPr>
            </w:pPr>
          </w:p>
          <w:p w14:paraId="48E8261C" w14:textId="6F43DBB6" w:rsidR="00A8677D"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En outre, les services fournis par un médecin dans le cadre d’une entente visée à l’article 454 sont réputés, aux seules fins de la rémunération de ce médecin, rendus au sein de l’établissement qui dirige l’usager vers la clinique médicale associée.</w:t>
            </w:r>
          </w:p>
        </w:tc>
        <w:tc>
          <w:tcPr>
            <w:tcW w:w="4592" w:type="dxa"/>
          </w:tcPr>
          <w:p w14:paraId="1017F925" w14:textId="77777777" w:rsidR="00AF6F44" w:rsidRPr="003C2200" w:rsidRDefault="00AF6F44" w:rsidP="00AF6F44">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349.9. </w:t>
            </w:r>
            <w:r w:rsidRPr="003B6075">
              <w:rPr>
                <w:rFonts w:ascii="Arial Narrow" w:hAnsi="Arial Narrow"/>
                <w:sz w:val="24"/>
                <w:szCs w:val="24"/>
                <w:highlight w:val="yellow"/>
              </w:rPr>
              <w:t>Malgré les dispositions de la Loi sur l’assurance maladie</w:t>
            </w:r>
            <w:r w:rsidRPr="003C2200">
              <w:rPr>
                <w:rFonts w:ascii="Arial Narrow" w:hAnsi="Arial Narrow"/>
                <w:sz w:val="24"/>
                <w:szCs w:val="24"/>
              </w:rPr>
              <w:t xml:space="preserve"> (chapitre A-29), </w:t>
            </w:r>
            <w:r w:rsidRPr="003B6075">
              <w:rPr>
                <w:rFonts w:ascii="Arial Narrow" w:hAnsi="Arial Narrow"/>
                <w:sz w:val="24"/>
                <w:szCs w:val="24"/>
                <w:highlight w:val="yellow"/>
              </w:rPr>
              <w:t>l’entente visée à l’article</w:t>
            </w:r>
            <w:r w:rsidRPr="003C2200">
              <w:rPr>
                <w:rFonts w:ascii="Arial Narrow" w:hAnsi="Arial Narrow"/>
                <w:sz w:val="24"/>
                <w:szCs w:val="24"/>
              </w:rPr>
              <w:t xml:space="preserve"> 349.3 </w:t>
            </w:r>
            <w:r w:rsidRPr="003B6075">
              <w:rPr>
                <w:rFonts w:ascii="Arial Narrow" w:hAnsi="Arial Narrow"/>
                <w:sz w:val="24"/>
                <w:szCs w:val="24"/>
                <w:highlight w:val="yellow"/>
              </w:rPr>
              <w:t>peut avoir pour objet des services assurés considérés comme non assurés</w:t>
            </w:r>
            <w:r w:rsidRPr="003C2200">
              <w:rPr>
                <w:rFonts w:ascii="Arial Narrow" w:hAnsi="Arial Narrow"/>
                <w:sz w:val="24"/>
                <w:szCs w:val="24"/>
              </w:rPr>
              <w:t xml:space="preserve"> </w:t>
            </w:r>
            <w:r w:rsidRPr="003B6075">
              <w:rPr>
                <w:rFonts w:ascii="Arial Narrow" w:hAnsi="Arial Narrow"/>
                <w:sz w:val="24"/>
                <w:szCs w:val="24"/>
                <w:highlight w:val="yellow"/>
              </w:rPr>
              <w:lastRenderedPageBreak/>
              <w:t>lorsque rendus hors d’une installation maintenue par un établissement si</w:t>
            </w:r>
            <w:r w:rsidRPr="003C2200">
              <w:rPr>
                <w:rFonts w:ascii="Arial Narrow" w:hAnsi="Arial Narrow"/>
                <w:sz w:val="24"/>
                <w:szCs w:val="24"/>
              </w:rPr>
              <w:t xml:space="preserve"> l’agence </w:t>
            </w:r>
            <w:r w:rsidRPr="003B6075">
              <w:rPr>
                <w:rFonts w:ascii="Arial Narrow" w:hAnsi="Arial Narrow"/>
                <w:sz w:val="24"/>
                <w:szCs w:val="24"/>
                <w:highlight w:val="yellow"/>
              </w:rPr>
              <w:t>estime qu’il existe des difficultés d’accès à ces services auprès des établissements</w:t>
            </w:r>
            <w:r w:rsidRPr="003C2200">
              <w:rPr>
                <w:rFonts w:ascii="Arial Narrow" w:hAnsi="Arial Narrow"/>
                <w:sz w:val="24"/>
                <w:szCs w:val="24"/>
              </w:rPr>
              <w:t xml:space="preserve"> de sa région.</w:t>
            </w:r>
          </w:p>
          <w:p w14:paraId="0D0ADB4A" w14:textId="02BDBC63" w:rsidR="00A8677D" w:rsidRPr="003C2200" w:rsidRDefault="00AF6F44" w:rsidP="00AF6F44">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B6075">
              <w:rPr>
                <w:rFonts w:ascii="Arial Narrow" w:hAnsi="Arial Narrow"/>
                <w:sz w:val="24"/>
                <w:szCs w:val="24"/>
                <w:highlight w:val="yellow"/>
              </w:rPr>
              <w:t>En outre, les services</w:t>
            </w:r>
            <w:r w:rsidRPr="003C2200">
              <w:rPr>
                <w:rFonts w:ascii="Arial Narrow" w:hAnsi="Arial Narrow"/>
                <w:sz w:val="24"/>
                <w:szCs w:val="24"/>
              </w:rPr>
              <w:t xml:space="preserve"> dispensés </w:t>
            </w:r>
            <w:r w:rsidRPr="003B6075">
              <w:rPr>
                <w:rFonts w:ascii="Arial Narrow" w:hAnsi="Arial Narrow"/>
                <w:sz w:val="24"/>
                <w:szCs w:val="24"/>
                <w:highlight w:val="yellow"/>
              </w:rPr>
              <w:t>par un médecin dans le cadre de l’entente visée à l’article</w:t>
            </w:r>
            <w:r w:rsidRPr="003C2200">
              <w:rPr>
                <w:rFonts w:ascii="Arial Narrow" w:hAnsi="Arial Narrow"/>
                <w:sz w:val="24"/>
                <w:szCs w:val="24"/>
              </w:rPr>
              <w:t xml:space="preserve"> 349.3 </w:t>
            </w:r>
            <w:r w:rsidRPr="003B6075">
              <w:rPr>
                <w:rFonts w:ascii="Arial Narrow" w:hAnsi="Arial Narrow"/>
                <w:sz w:val="24"/>
                <w:szCs w:val="24"/>
                <w:highlight w:val="yellow"/>
              </w:rPr>
              <w:t>sont réputés, aux seules fins de la rémunération de ce médecin, rendus dans l’installation de l’établissement qui dirige l’usager vers la clinique médicale associée.</w:t>
            </w:r>
          </w:p>
        </w:tc>
        <w:tc>
          <w:tcPr>
            <w:tcW w:w="4592" w:type="dxa"/>
          </w:tcPr>
          <w:p w14:paraId="748B548F"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2037F85F"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A8677D" w:rsidRPr="003C2200" w14:paraId="20D330B0" w14:textId="77777777" w:rsidTr="00283758">
        <w:tc>
          <w:tcPr>
            <w:cnfStyle w:val="001000000000" w:firstRow="0" w:lastRow="0" w:firstColumn="1" w:lastColumn="0" w:oddVBand="0" w:evenVBand="0" w:oddHBand="0" w:evenHBand="0" w:firstRowFirstColumn="0" w:firstRowLastColumn="0" w:lastRowFirstColumn="0" w:lastRowLastColumn="0"/>
            <w:tcW w:w="4592" w:type="dxa"/>
          </w:tcPr>
          <w:p w14:paraId="043E460A" w14:textId="7777777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461.</w:t>
            </w:r>
            <w:r w:rsidRPr="003C2200">
              <w:rPr>
                <w:rFonts w:ascii="Arial Narrow" w:hAnsi="Arial Narrow"/>
                <w:b w:val="0"/>
                <w:bCs w:val="0"/>
                <w:sz w:val="24"/>
                <w:szCs w:val="24"/>
              </w:rPr>
              <w:tab/>
              <w:t>Un établissement de Santé Québec peut utiliser les services d’une ressource intermédiaire ou d’une ressource de type familial.</w:t>
            </w:r>
          </w:p>
          <w:p w14:paraId="64118F33" w14:textId="77777777" w:rsidR="004B58BE" w:rsidRPr="003C2200" w:rsidRDefault="004B58BE" w:rsidP="00283758">
            <w:pPr>
              <w:jc w:val="both"/>
              <w:rPr>
                <w:rFonts w:ascii="Arial Narrow" w:hAnsi="Arial Narrow"/>
                <w:b w:val="0"/>
                <w:bCs w:val="0"/>
                <w:sz w:val="24"/>
                <w:szCs w:val="24"/>
              </w:rPr>
            </w:pPr>
          </w:p>
          <w:p w14:paraId="10AF7FC1" w14:textId="7E3A601C"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Sous réserve du troisième alinéa de l’article 478, l’établissement procède lui</w:t>
            </w:r>
            <w:r w:rsidRPr="003C2200">
              <w:rPr>
                <w:rFonts w:ascii="Cambria Math" w:hAnsi="Cambria Math" w:cs="Cambria Math"/>
                <w:b w:val="0"/>
                <w:bCs w:val="0"/>
                <w:sz w:val="24"/>
                <w:szCs w:val="24"/>
              </w:rPr>
              <w:t>‑</w:t>
            </w:r>
            <w:r w:rsidRPr="003C2200">
              <w:rPr>
                <w:rFonts w:ascii="Arial Narrow" w:hAnsi="Arial Narrow"/>
                <w:b w:val="0"/>
                <w:bCs w:val="0"/>
                <w:sz w:val="24"/>
                <w:szCs w:val="24"/>
              </w:rPr>
              <w:t>m</w:t>
            </w:r>
            <w:r w:rsidRPr="003C2200">
              <w:rPr>
                <w:rFonts w:ascii="Arial Narrow" w:hAnsi="Arial Narrow" w:cs="Arial Narrow"/>
                <w:b w:val="0"/>
                <w:bCs w:val="0"/>
                <w:sz w:val="24"/>
                <w:szCs w:val="24"/>
              </w:rPr>
              <w:t>ê</w:t>
            </w:r>
            <w:r w:rsidRPr="003C2200">
              <w:rPr>
                <w:rFonts w:ascii="Arial Narrow" w:hAnsi="Arial Narrow"/>
                <w:b w:val="0"/>
                <w:bCs w:val="0"/>
                <w:sz w:val="24"/>
                <w:szCs w:val="24"/>
              </w:rPr>
              <w:t>me au recrutement de ces ressources en fonction des besoins des usagers qu</w:t>
            </w:r>
            <w:r w:rsidRPr="003C2200">
              <w:rPr>
                <w:rFonts w:ascii="Arial Narrow" w:hAnsi="Arial Narrow" w:cs="Arial Narrow"/>
                <w:b w:val="0"/>
                <w:bCs w:val="0"/>
                <w:sz w:val="24"/>
                <w:szCs w:val="24"/>
              </w:rPr>
              <w:t>’</w:t>
            </w:r>
            <w:r w:rsidRPr="003C2200">
              <w:rPr>
                <w:rFonts w:ascii="Arial Narrow" w:hAnsi="Arial Narrow"/>
                <w:b w:val="0"/>
                <w:bCs w:val="0"/>
                <w:sz w:val="24"/>
                <w:szCs w:val="24"/>
              </w:rPr>
              <w:t>il dessert.</w:t>
            </w:r>
          </w:p>
          <w:p w14:paraId="37C4DBFE" w14:textId="77777777" w:rsidR="004B58BE" w:rsidRPr="003C2200" w:rsidRDefault="004B58BE" w:rsidP="00283758">
            <w:pPr>
              <w:jc w:val="both"/>
              <w:rPr>
                <w:rFonts w:ascii="Arial Narrow" w:hAnsi="Arial Narrow"/>
                <w:b w:val="0"/>
                <w:bCs w:val="0"/>
                <w:sz w:val="24"/>
                <w:szCs w:val="24"/>
              </w:rPr>
            </w:pPr>
          </w:p>
          <w:p w14:paraId="1E7B8D2A" w14:textId="163860B0" w:rsidR="00A8677D"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L’établissement voit aussi à l’évaluation de ces ressources dans le respect des critères généraux déterminés par le ministre.</w:t>
            </w:r>
          </w:p>
        </w:tc>
        <w:tc>
          <w:tcPr>
            <w:tcW w:w="4592" w:type="dxa"/>
          </w:tcPr>
          <w:p w14:paraId="04E342FA" w14:textId="3B853AB3" w:rsidR="00A8677D" w:rsidRPr="003C2200" w:rsidRDefault="0069184C"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301. </w:t>
            </w:r>
            <w:r w:rsidRPr="003B6075">
              <w:rPr>
                <w:rFonts w:ascii="Arial Narrow" w:hAnsi="Arial Narrow"/>
                <w:sz w:val="24"/>
                <w:szCs w:val="24"/>
                <w:highlight w:val="yellow"/>
              </w:rPr>
              <w:t>Un établissement</w:t>
            </w:r>
            <w:r w:rsidRPr="003C2200">
              <w:rPr>
                <w:rFonts w:ascii="Arial Narrow" w:hAnsi="Arial Narrow"/>
                <w:sz w:val="24"/>
                <w:szCs w:val="24"/>
              </w:rPr>
              <w:t xml:space="preserve"> public identifié par l’agence peut recourir </w:t>
            </w:r>
            <w:r w:rsidRPr="003B6075">
              <w:rPr>
                <w:rFonts w:ascii="Arial Narrow" w:hAnsi="Arial Narrow"/>
                <w:sz w:val="24"/>
                <w:szCs w:val="24"/>
                <w:highlight w:val="yellow"/>
              </w:rPr>
              <w:t>aux services d’une ressource intermédiaire</w:t>
            </w:r>
            <w:r w:rsidRPr="003C2200">
              <w:rPr>
                <w:rFonts w:ascii="Arial Narrow" w:hAnsi="Arial Narrow"/>
                <w:sz w:val="24"/>
                <w:szCs w:val="24"/>
              </w:rPr>
              <w:t xml:space="preserve"> aux fins de la réalisation de la mission d’un centre qu’il exploite.</w:t>
            </w:r>
          </w:p>
        </w:tc>
        <w:tc>
          <w:tcPr>
            <w:tcW w:w="4592" w:type="dxa"/>
          </w:tcPr>
          <w:p w14:paraId="1D8D2592"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AE72715"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A8677D" w:rsidRPr="003C2200" w14:paraId="22C21756" w14:textId="77777777" w:rsidTr="00283758">
        <w:tc>
          <w:tcPr>
            <w:cnfStyle w:val="001000000000" w:firstRow="0" w:lastRow="0" w:firstColumn="1" w:lastColumn="0" w:oddVBand="0" w:evenVBand="0" w:oddHBand="0" w:evenHBand="0" w:firstRowFirstColumn="0" w:firstRowLastColumn="0" w:lastRowFirstColumn="0" w:lastRowLastColumn="0"/>
            <w:tcW w:w="4592" w:type="dxa"/>
          </w:tcPr>
          <w:p w14:paraId="6A60AAD8" w14:textId="7777777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462.</w:t>
            </w:r>
            <w:r w:rsidRPr="003C2200">
              <w:rPr>
                <w:rFonts w:ascii="Arial Narrow" w:hAnsi="Arial Narrow"/>
                <w:b w:val="0"/>
                <w:bCs w:val="0"/>
                <w:sz w:val="24"/>
                <w:szCs w:val="24"/>
              </w:rPr>
              <w:tab/>
              <w:t>Avec l’autorisation de Santé Québec, plusieurs de ses établissements peuvent recourir aux services d’une même ressource intermédiaire ou d’une même ressource de type familial.</w:t>
            </w:r>
          </w:p>
          <w:p w14:paraId="19870FBD" w14:textId="77777777" w:rsidR="004B58BE" w:rsidRPr="003C2200" w:rsidRDefault="004B58BE" w:rsidP="00283758">
            <w:pPr>
              <w:jc w:val="both"/>
              <w:rPr>
                <w:rFonts w:ascii="Arial Narrow" w:hAnsi="Arial Narrow"/>
                <w:b w:val="0"/>
                <w:bCs w:val="0"/>
                <w:sz w:val="24"/>
                <w:szCs w:val="24"/>
              </w:rPr>
            </w:pPr>
          </w:p>
          <w:p w14:paraId="60FFA488" w14:textId="6D739562" w:rsidR="00A8677D"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lastRenderedPageBreak/>
              <w:t>Santé Québec veille toutefois à ce que les établissements concernés se concertent quant au suivi professionnel des usagers.</w:t>
            </w:r>
          </w:p>
        </w:tc>
        <w:tc>
          <w:tcPr>
            <w:tcW w:w="4592" w:type="dxa"/>
          </w:tcPr>
          <w:p w14:paraId="4A57D204"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2620D0C7" w14:textId="1C4A5ADC" w:rsidR="00A8677D" w:rsidRPr="003C2200" w:rsidRDefault="0069184C"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67. </w:t>
            </w:r>
            <w:r w:rsidRPr="003B6075">
              <w:rPr>
                <w:rFonts w:ascii="Arial Narrow" w:hAnsi="Arial Narrow"/>
                <w:sz w:val="24"/>
                <w:szCs w:val="24"/>
                <w:highlight w:val="yellow"/>
              </w:rPr>
              <w:t>Plusieurs établissements peuvent recourir aux services d’une même ressource intermédiaire</w:t>
            </w:r>
            <w:r w:rsidRPr="003C2200">
              <w:rPr>
                <w:rFonts w:ascii="Arial Narrow" w:hAnsi="Arial Narrow"/>
                <w:sz w:val="24"/>
                <w:szCs w:val="24"/>
              </w:rPr>
              <w:t xml:space="preserve">. </w:t>
            </w:r>
            <w:r w:rsidRPr="00BB1196">
              <w:rPr>
                <w:rFonts w:ascii="Arial Narrow" w:hAnsi="Arial Narrow"/>
                <w:sz w:val="24"/>
                <w:szCs w:val="24"/>
                <w:highlight w:val="yellow"/>
              </w:rPr>
              <w:t>Les établissements concernés se concertent quant au suivi professionnel des usagers et au paiement de cette ressource.</w:t>
            </w:r>
          </w:p>
        </w:tc>
        <w:tc>
          <w:tcPr>
            <w:tcW w:w="4592" w:type="dxa"/>
          </w:tcPr>
          <w:p w14:paraId="53F6164B"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A8677D" w:rsidRPr="003C2200" w14:paraId="797B3961" w14:textId="77777777" w:rsidTr="00283758">
        <w:tc>
          <w:tcPr>
            <w:cnfStyle w:val="001000000000" w:firstRow="0" w:lastRow="0" w:firstColumn="1" w:lastColumn="0" w:oddVBand="0" w:evenVBand="0" w:oddHBand="0" w:evenHBand="0" w:firstRowFirstColumn="0" w:firstRowLastColumn="0" w:lastRowFirstColumn="0" w:lastRowLastColumn="0"/>
            <w:tcW w:w="4592" w:type="dxa"/>
          </w:tcPr>
          <w:p w14:paraId="0B05FACA" w14:textId="662EE5E2" w:rsidR="00A8677D"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463.</w:t>
            </w:r>
            <w:r w:rsidRPr="003C2200">
              <w:rPr>
                <w:rFonts w:ascii="Arial Narrow" w:hAnsi="Arial Narrow"/>
                <w:b w:val="0"/>
                <w:bCs w:val="0"/>
                <w:sz w:val="24"/>
                <w:szCs w:val="24"/>
              </w:rPr>
              <w:tab/>
              <w:t>Est une ressource intermédiaire toute ressource exploitée par une personne physique comme travailleur autonome, par une personne morale ou par une société de personnes ayant conclu une entente avec Santé Québec pour participer au maintien ou à l’intégration dans la communauté d’usagers par ailleurs inscrits aux services de l’un de ses établissements en leur procurant un milieu de vie adapté à leurs besoins et en leur fournissant des services de soutien ou d’assistance requis par leur condition.</w:t>
            </w:r>
          </w:p>
        </w:tc>
        <w:tc>
          <w:tcPr>
            <w:tcW w:w="4592" w:type="dxa"/>
          </w:tcPr>
          <w:p w14:paraId="1E40505D" w14:textId="77777777" w:rsidR="0069184C" w:rsidRPr="003C2200"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302. </w:t>
            </w:r>
            <w:r w:rsidRPr="004711F4">
              <w:rPr>
                <w:rFonts w:ascii="Arial Narrow" w:hAnsi="Arial Narrow"/>
                <w:sz w:val="24"/>
                <w:szCs w:val="24"/>
                <w:highlight w:val="yellow"/>
              </w:rPr>
              <w:t>Est une ressource intermédiaire toute ressource exploitée par une personne physique comme travailleur autonome ou par une personne morale ou une société de personnes et qui est reconnue par une</w:t>
            </w:r>
            <w:r w:rsidRPr="003C2200">
              <w:rPr>
                <w:rFonts w:ascii="Arial Narrow" w:hAnsi="Arial Narrow"/>
                <w:sz w:val="24"/>
                <w:szCs w:val="24"/>
              </w:rPr>
              <w:t xml:space="preserve"> agence </w:t>
            </w:r>
            <w:r w:rsidRPr="004711F4">
              <w:rPr>
                <w:rFonts w:ascii="Arial Narrow" w:hAnsi="Arial Narrow"/>
                <w:sz w:val="24"/>
                <w:szCs w:val="24"/>
                <w:highlight w:val="yellow"/>
              </w:rPr>
              <w:t>pour participer au maintien ou à l’intégration dans la communauté d’usagers par ailleurs inscrits aux services d’un établissement public en leur procurant un milieu de vie adapté à leurs besoins et en leur dispensant des services de soutien ou d’assistance requis par leur condition.</w:t>
            </w:r>
          </w:p>
          <w:p w14:paraId="7F72C1DD" w14:textId="2457C1F1" w:rsidR="00A8677D" w:rsidRPr="003C2200"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L’immeuble ou le local d’habitation où sont offerts les services d’une ressource intermédiaire n’est pas réputé être une installation maintenue par l’établissement public auquel la ressource est rattachée, sauf pour l’application de la Loi sur la protection de la jeunesse (chapitre P-34.1) où il est alors considéré comme lieu d’hébergement d’un établissement qui exploite un centre de réadaptation.</w:t>
            </w:r>
          </w:p>
        </w:tc>
        <w:tc>
          <w:tcPr>
            <w:tcW w:w="4592" w:type="dxa"/>
          </w:tcPr>
          <w:p w14:paraId="70843B1C"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1BDC9CE2"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A8677D" w:rsidRPr="003C2200" w14:paraId="5202AACB" w14:textId="77777777" w:rsidTr="00283758">
        <w:tc>
          <w:tcPr>
            <w:cnfStyle w:val="001000000000" w:firstRow="0" w:lastRow="0" w:firstColumn="1" w:lastColumn="0" w:oddVBand="0" w:evenVBand="0" w:oddHBand="0" w:evenHBand="0" w:firstRowFirstColumn="0" w:firstRowLastColumn="0" w:lastRowFirstColumn="0" w:lastRowLastColumn="0"/>
            <w:tcW w:w="4592" w:type="dxa"/>
          </w:tcPr>
          <w:p w14:paraId="08EC90B6" w14:textId="59B1967B" w:rsidR="00A8677D"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464.</w:t>
            </w:r>
            <w:r w:rsidRPr="003C2200">
              <w:rPr>
                <w:rFonts w:ascii="Arial Narrow" w:hAnsi="Arial Narrow"/>
                <w:b w:val="0"/>
                <w:bCs w:val="0"/>
                <w:sz w:val="24"/>
                <w:szCs w:val="24"/>
              </w:rPr>
              <w:tab/>
              <w:t xml:space="preserve">L’immeuble ou le local d’habitation où sont offerts les services d’une ressource intermédiaire n’est pas réputé être une installation maintenue par l’établissement de Santé Québec qui recourt aux services de la ressource, sauf pour </w:t>
            </w:r>
            <w:r w:rsidRPr="003C2200">
              <w:rPr>
                <w:rFonts w:ascii="Arial Narrow" w:hAnsi="Arial Narrow"/>
                <w:b w:val="0"/>
                <w:bCs w:val="0"/>
                <w:sz w:val="24"/>
                <w:szCs w:val="24"/>
              </w:rPr>
              <w:lastRenderedPageBreak/>
              <w:t>l’application de la Loi sur la protection de la jeunesse où il est alors considéré comme lieu d’hébergement de cet établissement.</w:t>
            </w:r>
          </w:p>
        </w:tc>
        <w:tc>
          <w:tcPr>
            <w:tcW w:w="4592" w:type="dxa"/>
          </w:tcPr>
          <w:p w14:paraId="19FAD274" w14:textId="77777777" w:rsidR="0069184C" w:rsidRPr="003C2200"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302. Est une ressource intermédiaire toute ressource exploitée par une personne physique comme travailleur autonome ou par une personne morale ou une société de personnes et qui est reconnue par une agence pour participer au </w:t>
            </w:r>
            <w:r w:rsidRPr="003C2200">
              <w:rPr>
                <w:rFonts w:ascii="Arial Narrow" w:hAnsi="Arial Narrow"/>
                <w:sz w:val="24"/>
                <w:szCs w:val="24"/>
              </w:rPr>
              <w:lastRenderedPageBreak/>
              <w:t>maintien ou à l’intégration dans la communauté d’usagers par ailleurs inscrits aux services d’un établissement public en leur procurant un milieu de vie adapté à leurs besoins et en leur dispensant des services de soutien ou d’assistance requis par leur condition.</w:t>
            </w:r>
          </w:p>
          <w:p w14:paraId="76783D74" w14:textId="46686204" w:rsidR="00A8677D" w:rsidRPr="003C2200"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815CC7">
              <w:rPr>
                <w:rFonts w:ascii="Arial Narrow" w:hAnsi="Arial Narrow"/>
                <w:sz w:val="24"/>
                <w:szCs w:val="24"/>
                <w:highlight w:val="yellow"/>
              </w:rPr>
              <w:t>L’immeuble ou le local d’habitation où sont offerts les services d’une ressource intermédiaire n’est pas réputé être une installation maintenue par l’établissement</w:t>
            </w:r>
            <w:r w:rsidRPr="003C2200">
              <w:rPr>
                <w:rFonts w:ascii="Arial Narrow" w:hAnsi="Arial Narrow"/>
                <w:sz w:val="24"/>
                <w:szCs w:val="24"/>
              </w:rPr>
              <w:t xml:space="preserve"> public auquel </w:t>
            </w:r>
            <w:r w:rsidRPr="00815CC7">
              <w:rPr>
                <w:rFonts w:ascii="Arial Narrow" w:hAnsi="Arial Narrow"/>
                <w:sz w:val="24"/>
                <w:szCs w:val="24"/>
                <w:highlight w:val="yellow"/>
              </w:rPr>
              <w:t>la ressource</w:t>
            </w:r>
            <w:r w:rsidRPr="003C2200">
              <w:rPr>
                <w:rFonts w:ascii="Arial Narrow" w:hAnsi="Arial Narrow"/>
                <w:sz w:val="24"/>
                <w:szCs w:val="24"/>
              </w:rPr>
              <w:t xml:space="preserve"> est rattachée, </w:t>
            </w:r>
            <w:r w:rsidRPr="00815CC7">
              <w:rPr>
                <w:rFonts w:ascii="Arial Narrow" w:hAnsi="Arial Narrow"/>
                <w:sz w:val="24"/>
                <w:szCs w:val="24"/>
                <w:highlight w:val="yellow"/>
              </w:rPr>
              <w:t>sauf pour l’application de la Loi sur la protection de la jeunesse</w:t>
            </w:r>
            <w:r w:rsidRPr="003C2200">
              <w:rPr>
                <w:rFonts w:ascii="Arial Narrow" w:hAnsi="Arial Narrow"/>
                <w:sz w:val="24"/>
                <w:szCs w:val="24"/>
              </w:rPr>
              <w:t xml:space="preserve"> (chapitre P-34.1) </w:t>
            </w:r>
            <w:r w:rsidRPr="00815CC7">
              <w:rPr>
                <w:rFonts w:ascii="Arial Narrow" w:hAnsi="Arial Narrow"/>
                <w:sz w:val="24"/>
                <w:szCs w:val="24"/>
                <w:highlight w:val="yellow"/>
              </w:rPr>
              <w:t>où il est alors considéré comme lieu d’hébergement d’un établissement</w:t>
            </w:r>
            <w:r w:rsidRPr="003C2200">
              <w:rPr>
                <w:rFonts w:ascii="Arial Narrow" w:hAnsi="Arial Narrow"/>
                <w:sz w:val="24"/>
                <w:szCs w:val="24"/>
              </w:rPr>
              <w:t xml:space="preserve"> qui exploite un centre de réadaptation.</w:t>
            </w:r>
          </w:p>
        </w:tc>
        <w:tc>
          <w:tcPr>
            <w:tcW w:w="4592" w:type="dxa"/>
          </w:tcPr>
          <w:p w14:paraId="7DDA72D7"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0748AEE"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A8677D" w:rsidRPr="003C2200" w14:paraId="493E24C0" w14:textId="77777777" w:rsidTr="00283758">
        <w:tc>
          <w:tcPr>
            <w:cnfStyle w:val="001000000000" w:firstRow="0" w:lastRow="0" w:firstColumn="1" w:lastColumn="0" w:oddVBand="0" w:evenVBand="0" w:oddHBand="0" w:evenHBand="0" w:firstRowFirstColumn="0" w:firstRowLastColumn="0" w:lastRowFirstColumn="0" w:lastRowLastColumn="0"/>
            <w:tcW w:w="4592" w:type="dxa"/>
          </w:tcPr>
          <w:p w14:paraId="22DF21F6" w14:textId="7777777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465.</w:t>
            </w:r>
            <w:r w:rsidRPr="003C2200">
              <w:rPr>
                <w:rFonts w:ascii="Arial Narrow" w:hAnsi="Arial Narrow"/>
                <w:b w:val="0"/>
                <w:bCs w:val="0"/>
                <w:sz w:val="24"/>
                <w:szCs w:val="24"/>
              </w:rPr>
              <w:tab/>
              <w:t>Le ministre établit, par règlement, une classification des services offerts par les ressources intermédiaires qui est fondée sur le degré de soutien ou d’assistance requis par les usagers.</w:t>
            </w:r>
          </w:p>
          <w:p w14:paraId="6526AF1C" w14:textId="77777777" w:rsidR="004B58BE" w:rsidRPr="003C2200" w:rsidRDefault="004B58BE" w:rsidP="00283758">
            <w:pPr>
              <w:jc w:val="both"/>
              <w:rPr>
                <w:rFonts w:ascii="Arial Narrow" w:hAnsi="Arial Narrow"/>
                <w:b w:val="0"/>
                <w:bCs w:val="0"/>
                <w:sz w:val="24"/>
                <w:szCs w:val="24"/>
              </w:rPr>
            </w:pPr>
          </w:p>
          <w:p w14:paraId="1818AFB9" w14:textId="7777777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 xml:space="preserve">La rétribution applicable pour chaque type de services prévus dans la classification établie en application du premier alinéa est </w:t>
            </w:r>
            <w:proofErr w:type="gramStart"/>
            <w:r w:rsidRPr="003C2200">
              <w:rPr>
                <w:rFonts w:ascii="Arial Narrow" w:hAnsi="Arial Narrow"/>
                <w:b w:val="0"/>
                <w:bCs w:val="0"/>
                <w:sz w:val="24"/>
                <w:szCs w:val="24"/>
              </w:rPr>
              <w:t>déterminée</w:t>
            </w:r>
            <w:proofErr w:type="gramEnd"/>
            <w:r w:rsidRPr="003C2200">
              <w:rPr>
                <w:rFonts w:ascii="Arial Narrow" w:hAnsi="Arial Narrow"/>
                <w:b w:val="0"/>
                <w:bCs w:val="0"/>
                <w:sz w:val="24"/>
                <w:szCs w:val="24"/>
              </w:rPr>
              <w:t>, selon le cas :</w:t>
            </w:r>
          </w:p>
          <w:p w14:paraId="061A0AED" w14:textId="7777777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 xml:space="preserve">1° conformément aux dispositions de la Loi sur la représentation des ressources de type familial et de certaines ressources intermédiaires et sur le </w:t>
            </w:r>
            <w:r w:rsidRPr="003C2200">
              <w:rPr>
                <w:rFonts w:ascii="Arial Narrow" w:hAnsi="Arial Narrow"/>
                <w:b w:val="0"/>
                <w:bCs w:val="0"/>
                <w:sz w:val="24"/>
                <w:szCs w:val="24"/>
              </w:rPr>
              <w:lastRenderedPageBreak/>
              <w:t>régime de négociation d’une entente collective les concernant (chapitre R-24.0.2), pour les ressources intermédiaires représentées par une association reconnue en vertu de cette loi;</w:t>
            </w:r>
          </w:p>
          <w:p w14:paraId="3021DAD9" w14:textId="7777777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2° par le ministre, avec l’autorisation du Conseil du trésor et aux conditions qu’il détermine, pour les ressources intermédiaires visées par cette loi mais qui ne sont pas représentées par une association reconnue en vertu de cette loi;</w:t>
            </w:r>
          </w:p>
          <w:p w14:paraId="4B5F21E2" w14:textId="1DD58BE1" w:rsidR="00A8677D"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3° conformément aux dispositions de l’article 466 de la présente loi, pour les ressources intermédiaires qui ne sont pas visées par la Loi sur la représentation des ressources de type familial et de certaines ressources intermédiaires et sur le régime de négociation d’une entente collective les concernant.</w:t>
            </w:r>
          </w:p>
        </w:tc>
        <w:tc>
          <w:tcPr>
            <w:tcW w:w="4592" w:type="dxa"/>
          </w:tcPr>
          <w:p w14:paraId="6152E1CA" w14:textId="77777777" w:rsidR="0069184C" w:rsidRPr="003C2200"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303. Afin de favoriser un encadrement adéquat et la mise en place rationnelle des ressources intermédiaires et d’assurer la flexibilité nécessaire à l’émergence de nouvelles ressources, </w:t>
            </w:r>
            <w:r w:rsidRPr="00D23E15">
              <w:rPr>
                <w:rFonts w:ascii="Arial Narrow" w:hAnsi="Arial Narrow"/>
                <w:sz w:val="24"/>
                <w:szCs w:val="24"/>
                <w:highlight w:val="yellow"/>
              </w:rPr>
              <w:t>le ministre établit une classification des services offerts par les ressources intermédiaires qui est fondée sur le degré de soutien ou d’assistance requis par les usagers.</w:t>
            </w:r>
          </w:p>
          <w:p w14:paraId="43ACFB64" w14:textId="77777777" w:rsidR="0069184C" w:rsidRPr="003C2200"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Le ministre identifie également les orientations que les agences doivent suivre dans la détermination des modalités d’accès aux services des ressources intermédiaires dont les critères généraux d’admission dans ces ressources.</w:t>
            </w:r>
          </w:p>
          <w:p w14:paraId="5E351294" w14:textId="77777777" w:rsidR="0069184C" w:rsidRPr="00D23E15"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highlight w:val="yellow"/>
              </w:rPr>
            </w:pPr>
            <w:r w:rsidRPr="00D23E15">
              <w:rPr>
                <w:rFonts w:ascii="Arial Narrow" w:hAnsi="Arial Narrow"/>
                <w:sz w:val="24"/>
                <w:szCs w:val="24"/>
                <w:highlight w:val="yellow"/>
              </w:rPr>
              <w:lastRenderedPageBreak/>
              <w:t xml:space="preserve">La rétribution applicable pour chaque type de services prévus dans la classification établie en application du premier alinéa est </w:t>
            </w:r>
            <w:proofErr w:type="gramStart"/>
            <w:r w:rsidRPr="00D23E15">
              <w:rPr>
                <w:rFonts w:ascii="Arial Narrow" w:hAnsi="Arial Narrow"/>
                <w:sz w:val="24"/>
                <w:szCs w:val="24"/>
                <w:highlight w:val="yellow"/>
              </w:rPr>
              <w:t>déterminée</w:t>
            </w:r>
            <w:proofErr w:type="gramEnd"/>
            <w:r w:rsidRPr="00D23E15">
              <w:rPr>
                <w:rFonts w:ascii="Arial Narrow" w:hAnsi="Arial Narrow"/>
                <w:sz w:val="24"/>
                <w:szCs w:val="24"/>
                <w:highlight w:val="yellow"/>
              </w:rPr>
              <w:t>, selon le cas:</w:t>
            </w:r>
          </w:p>
          <w:p w14:paraId="35169D25" w14:textId="77777777" w:rsidR="0069184C" w:rsidRPr="00D23E15"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highlight w:val="yellow"/>
              </w:rPr>
            </w:pPr>
            <w:r w:rsidRPr="00D23E15">
              <w:rPr>
                <w:rFonts w:ascii="Arial Narrow" w:hAnsi="Arial Narrow"/>
                <w:sz w:val="24"/>
                <w:szCs w:val="24"/>
                <w:highlight w:val="yellow"/>
              </w:rPr>
              <w:t>1</w:t>
            </w:r>
            <w:proofErr w:type="gramStart"/>
            <w:r w:rsidRPr="00D23E15">
              <w:rPr>
                <w:rFonts w:ascii="Arial Narrow" w:hAnsi="Arial Narrow"/>
                <w:sz w:val="24"/>
                <w:szCs w:val="24"/>
                <w:highlight w:val="yellow"/>
              </w:rPr>
              <w:t>°  conformément</w:t>
            </w:r>
            <w:proofErr w:type="gramEnd"/>
            <w:r w:rsidRPr="00D23E15">
              <w:rPr>
                <w:rFonts w:ascii="Arial Narrow" w:hAnsi="Arial Narrow"/>
                <w:sz w:val="24"/>
                <w:szCs w:val="24"/>
                <w:highlight w:val="yellow"/>
              </w:rPr>
              <w:t xml:space="preserve"> aux dispositions de la Loi sur la représentation des ressources de type familial et de certaines ressources intermédiaires et sur le régime de négociation d’une entente collective les concernant (chapitre R-24.0.2), pour les ressources intermédiaires représentées par une association reconnue en vertu de cette loi;</w:t>
            </w:r>
          </w:p>
          <w:p w14:paraId="3F976511" w14:textId="77777777" w:rsidR="0069184C" w:rsidRPr="00D23E15"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highlight w:val="yellow"/>
              </w:rPr>
            </w:pPr>
            <w:r w:rsidRPr="00D23E15">
              <w:rPr>
                <w:rFonts w:ascii="Arial Narrow" w:hAnsi="Arial Narrow"/>
                <w:sz w:val="24"/>
                <w:szCs w:val="24"/>
                <w:highlight w:val="yellow"/>
              </w:rPr>
              <w:t>2</w:t>
            </w:r>
            <w:proofErr w:type="gramStart"/>
            <w:r w:rsidRPr="00D23E15">
              <w:rPr>
                <w:rFonts w:ascii="Arial Narrow" w:hAnsi="Arial Narrow"/>
                <w:sz w:val="24"/>
                <w:szCs w:val="24"/>
                <w:highlight w:val="yellow"/>
              </w:rPr>
              <w:t>°  par</w:t>
            </w:r>
            <w:proofErr w:type="gramEnd"/>
            <w:r w:rsidRPr="00D23E15">
              <w:rPr>
                <w:rFonts w:ascii="Arial Narrow" w:hAnsi="Arial Narrow"/>
                <w:sz w:val="24"/>
                <w:szCs w:val="24"/>
                <w:highlight w:val="yellow"/>
              </w:rPr>
              <w:t xml:space="preserve"> le ministre, avec l’autorisation du Conseil du trésor et aux conditions qu’il détermine, pour les ressources intermédiaires visées par cette loi mais qui ne sont pas représentées par une association reconnue en vertu de cette loi;</w:t>
            </w:r>
          </w:p>
          <w:p w14:paraId="1BA3C9C6" w14:textId="2E0D01BD" w:rsidR="00A8677D" w:rsidRPr="003C2200"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D23E15">
              <w:rPr>
                <w:rFonts w:ascii="Arial Narrow" w:hAnsi="Arial Narrow"/>
                <w:sz w:val="24"/>
                <w:szCs w:val="24"/>
                <w:highlight w:val="yellow"/>
              </w:rPr>
              <w:t>3</w:t>
            </w:r>
            <w:proofErr w:type="gramStart"/>
            <w:r w:rsidRPr="00D23E15">
              <w:rPr>
                <w:rFonts w:ascii="Arial Narrow" w:hAnsi="Arial Narrow"/>
                <w:sz w:val="24"/>
                <w:szCs w:val="24"/>
                <w:highlight w:val="yellow"/>
              </w:rPr>
              <w:t>°  conformément</w:t>
            </w:r>
            <w:proofErr w:type="gramEnd"/>
            <w:r w:rsidRPr="00D23E15">
              <w:rPr>
                <w:rFonts w:ascii="Arial Narrow" w:hAnsi="Arial Narrow"/>
                <w:sz w:val="24"/>
                <w:szCs w:val="24"/>
                <w:highlight w:val="yellow"/>
              </w:rPr>
              <w:t xml:space="preserve"> aux dispositions de l’article</w:t>
            </w:r>
            <w:r w:rsidRPr="003C2200">
              <w:rPr>
                <w:rFonts w:ascii="Arial Narrow" w:hAnsi="Arial Narrow"/>
                <w:sz w:val="24"/>
                <w:szCs w:val="24"/>
              </w:rPr>
              <w:t xml:space="preserve"> </w:t>
            </w:r>
            <w:r w:rsidRPr="005F2B8D">
              <w:rPr>
                <w:rFonts w:ascii="Arial Narrow" w:hAnsi="Arial Narrow"/>
                <w:sz w:val="24"/>
                <w:szCs w:val="24"/>
                <w:highlight w:val="yellow"/>
              </w:rPr>
              <w:t xml:space="preserve">303.1, pour </w:t>
            </w:r>
            <w:r w:rsidRPr="00D23E15">
              <w:rPr>
                <w:rFonts w:ascii="Arial Narrow" w:hAnsi="Arial Narrow"/>
                <w:sz w:val="24"/>
                <w:szCs w:val="24"/>
                <w:highlight w:val="yellow"/>
              </w:rPr>
              <w:t>les ressources intermédiaires qui ne sont pas visées par cette loi.</w:t>
            </w:r>
          </w:p>
        </w:tc>
        <w:tc>
          <w:tcPr>
            <w:tcW w:w="4592" w:type="dxa"/>
          </w:tcPr>
          <w:p w14:paraId="75806F44"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5B3988B3"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A8677D" w:rsidRPr="003C2200" w14:paraId="33022096" w14:textId="77777777" w:rsidTr="00283758">
        <w:tc>
          <w:tcPr>
            <w:cnfStyle w:val="001000000000" w:firstRow="0" w:lastRow="0" w:firstColumn="1" w:lastColumn="0" w:oddVBand="0" w:evenVBand="0" w:oddHBand="0" w:evenHBand="0" w:firstRowFirstColumn="0" w:firstRowLastColumn="0" w:lastRowFirstColumn="0" w:lastRowLastColumn="0"/>
            <w:tcW w:w="4592" w:type="dxa"/>
          </w:tcPr>
          <w:p w14:paraId="27C87083" w14:textId="7777777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466.</w:t>
            </w:r>
            <w:r w:rsidRPr="003C2200">
              <w:rPr>
                <w:rFonts w:ascii="Arial Narrow" w:hAnsi="Arial Narrow"/>
                <w:b w:val="0"/>
                <w:bCs w:val="0"/>
                <w:sz w:val="24"/>
                <w:szCs w:val="24"/>
              </w:rPr>
              <w:tab/>
              <w:t xml:space="preserve">Le ministre peut, avec l’autorisation du Conseil du trésor et aux conditions qu’il détermine, conclure avec un ou plusieurs organismes représentatifs des ressources intermédiaires, autres que celles visées par la Loi sur la représentation des ressources de type familial et de certaines ressources intermédiaires et sur le régime de négociation d’une entente collective les </w:t>
            </w:r>
            <w:r w:rsidRPr="003C2200">
              <w:rPr>
                <w:rFonts w:ascii="Arial Narrow" w:hAnsi="Arial Narrow"/>
                <w:b w:val="0"/>
                <w:bCs w:val="0"/>
                <w:sz w:val="24"/>
                <w:szCs w:val="24"/>
              </w:rPr>
              <w:lastRenderedPageBreak/>
              <w:t>concernant, une entente portant sur les matières suivantes :</w:t>
            </w:r>
          </w:p>
          <w:p w14:paraId="4F910BA9" w14:textId="7777777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1°</w:t>
            </w:r>
            <w:r w:rsidRPr="003C2200">
              <w:rPr>
                <w:rFonts w:ascii="Arial Narrow" w:hAnsi="Arial Narrow"/>
                <w:b w:val="0"/>
                <w:bCs w:val="0"/>
                <w:sz w:val="24"/>
                <w:szCs w:val="24"/>
              </w:rPr>
              <w:tab/>
              <w:t>les conditions minimales et particulières de prestation des services de ces ressources;</w:t>
            </w:r>
          </w:p>
          <w:p w14:paraId="0A792378" w14:textId="2086112D"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les modes et l’échelle de rétribution de ces services, en tenant compte de la classification établie par le ministre en vertu de l’article 465, et les diverses mesures et modalités relatives au paiement de cette rétribution;</w:t>
            </w:r>
          </w:p>
          <w:p w14:paraId="64527A99" w14:textId="7777777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3°</w:t>
            </w:r>
            <w:r w:rsidRPr="003C2200">
              <w:rPr>
                <w:rFonts w:ascii="Arial Narrow" w:hAnsi="Arial Narrow"/>
                <w:b w:val="0"/>
                <w:bCs w:val="0"/>
                <w:sz w:val="24"/>
                <w:szCs w:val="24"/>
              </w:rPr>
              <w:tab/>
              <w:t>le financement, la mise sur pied et le maintien de programmes et de services répondant aux besoins de l’ensemble des ressources que l’organisme représente, notamment en matière de formation et de perfectionnement;</w:t>
            </w:r>
          </w:p>
          <w:p w14:paraId="4B362EC6" w14:textId="7777777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4°</w:t>
            </w:r>
            <w:r w:rsidRPr="003C2200">
              <w:rPr>
                <w:rFonts w:ascii="Arial Narrow" w:hAnsi="Arial Narrow"/>
                <w:b w:val="0"/>
                <w:bCs w:val="0"/>
                <w:sz w:val="24"/>
                <w:szCs w:val="24"/>
              </w:rPr>
              <w:tab/>
              <w:t>la mise sur pied de tout comité mixte, soit pour assurer le suivi administratif de l’entente, soit aux fins d’assurer la formation et le perfectionnement suffisants au maintien et à la relève des ressources, soit à toute autre fin jugée utile ou nécessaire par les parties.</w:t>
            </w:r>
          </w:p>
          <w:p w14:paraId="78AD510C" w14:textId="77777777" w:rsidR="004B58BE" w:rsidRPr="003C2200" w:rsidRDefault="004B58BE" w:rsidP="00283758">
            <w:pPr>
              <w:jc w:val="both"/>
              <w:rPr>
                <w:rFonts w:ascii="Arial Narrow" w:hAnsi="Arial Narrow"/>
                <w:b w:val="0"/>
                <w:bCs w:val="0"/>
                <w:sz w:val="24"/>
                <w:szCs w:val="24"/>
              </w:rPr>
            </w:pPr>
          </w:p>
          <w:p w14:paraId="2C0B2183" w14:textId="7777777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Une telle entente lie Santé Québec et toutes les ressources intermédiaires visées par l’entente, qu’elles soient membres ou non d’un organisme qui l’a conclue.</w:t>
            </w:r>
          </w:p>
          <w:p w14:paraId="421164A6" w14:textId="77777777" w:rsidR="004B58BE" w:rsidRPr="003C2200" w:rsidRDefault="004B58BE" w:rsidP="00283758">
            <w:pPr>
              <w:jc w:val="both"/>
              <w:rPr>
                <w:rFonts w:ascii="Arial Narrow" w:hAnsi="Arial Narrow"/>
                <w:b w:val="0"/>
                <w:bCs w:val="0"/>
                <w:sz w:val="24"/>
                <w:szCs w:val="24"/>
              </w:rPr>
            </w:pPr>
          </w:p>
          <w:p w14:paraId="7014BEE7" w14:textId="304F07C7" w:rsidR="00A8677D"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 xml:space="preserve">À défaut d’entente conclue en application du présent article, le mode et l’échelle de rétribution </w:t>
            </w:r>
            <w:r w:rsidRPr="003C2200">
              <w:rPr>
                <w:rFonts w:ascii="Arial Narrow" w:hAnsi="Arial Narrow"/>
                <w:b w:val="0"/>
                <w:bCs w:val="0"/>
                <w:sz w:val="24"/>
                <w:szCs w:val="24"/>
              </w:rPr>
              <w:lastRenderedPageBreak/>
              <w:t>des services et les diverses mesures et modalités relatives au paiement de cette rétribution sont déterminés par le ministre, avec l’autorisation du Conseil du trésor et aux conditions qu’il détermine.</w:t>
            </w:r>
          </w:p>
        </w:tc>
        <w:tc>
          <w:tcPr>
            <w:tcW w:w="4592" w:type="dxa"/>
          </w:tcPr>
          <w:p w14:paraId="6970F6E2" w14:textId="77777777" w:rsidR="0069184C" w:rsidRPr="003C2200"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303.1. </w:t>
            </w:r>
            <w:r w:rsidRPr="00D23E15">
              <w:rPr>
                <w:rFonts w:ascii="Arial Narrow" w:hAnsi="Arial Narrow"/>
                <w:sz w:val="24"/>
                <w:szCs w:val="24"/>
                <w:highlight w:val="yellow"/>
              </w:rPr>
              <w:t>Le ministre peut, avec l’autorisation du Conseil du trésor et aux conditions qu’il détermine, conclure avec un ou plusieurs organismes représentatifs des ressources intermédiaires, autres que celles visées par la Loi sur la représentation des ressources de type familial et de certaines ressources intermédiaires et sur le régime de négociation d’une entente collective les</w:t>
            </w:r>
            <w:r w:rsidRPr="003C2200">
              <w:rPr>
                <w:rFonts w:ascii="Arial Narrow" w:hAnsi="Arial Narrow"/>
                <w:sz w:val="24"/>
                <w:szCs w:val="24"/>
              </w:rPr>
              <w:t xml:space="preserve"> </w:t>
            </w:r>
            <w:r w:rsidRPr="00D23E15">
              <w:rPr>
                <w:rFonts w:ascii="Arial Narrow" w:hAnsi="Arial Narrow"/>
                <w:sz w:val="24"/>
                <w:szCs w:val="24"/>
                <w:highlight w:val="yellow"/>
              </w:rPr>
              <w:lastRenderedPageBreak/>
              <w:t>concernant</w:t>
            </w:r>
            <w:r w:rsidRPr="003C2200">
              <w:rPr>
                <w:rFonts w:ascii="Arial Narrow" w:hAnsi="Arial Narrow"/>
                <w:sz w:val="24"/>
                <w:szCs w:val="24"/>
              </w:rPr>
              <w:t xml:space="preserve"> (chapitre R-24.0.2), </w:t>
            </w:r>
            <w:r w:rsidRPr="00D23E15">
              <w:rPr>
                <w:rFonts w:ascii="Arial Narrow" w:hAnsi="Arial Narrow"/>
                <w:sz w:val="24"/>
                <w:szCs w:val="24"/>
                <w:highlight w:val="yellow"/>
              </w:rPr>
              <w:t>une entente portant sur les matières suivantes:</w:t>
            </w:r>
          </w:p>
          <w:p w14:paraId="2DBC2381" w14:textId="77777777" w:rsidR="0069184C" w:rsidRPr="00D23E15"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highlight w:val="yellow"/>
              </w:rPr>
            </w:pPr>
            <w:r w:rsidRPr="00D23E15">
              <w:rPr>
                <w:rFonts w:ascii="Arial Narrow" w:hAnsi="Arial Narrow"/>
                <w:sz w:val="24"/>
                <w:szCs w:val="24"/>
                <w:highlight w:val="yellow"/>
              </w:rPr>
              <w:t>1</w:t>
            </w:r>
            <w:proofErr w:type="gramStart"/>
            <w:r w:rsidRPr="00D23E15">
              <w:rPr>
                <w:rFonts w:ascii="Arial Narrow" w:hAnsi="Arial Narrow"/>
                <w:sz w:val="24"/>
                <w:szCs w:val="24"/>
                <w:highlight w:val="yellow"/>
              </w:rPr>
              <w:t>°  les</w:t>
            </w:r>
            <w:proofErr w:type="gramEnd"/>
            <w:r w:rsidRPr="00D23E15">
              <w:rPr>
                <w:rFonts w:ascii="Arial Narrow" w:hAnsi="Arial Narrow"/>
                <w:sz w:val="24"/>
                <w:szCs w:val="24"/>
                <w:highlight w:val="yellow"/>
              </w:rPr>
              <w:t xml:space="preserve"> conditions minimales et particulières de prestation des services de ces ressources;</w:t>
            </w:r>
          </w:p>
          <w:p w14:paraId="25AAD8D1" w14:textId="77777777" w:rsidR="0069184C" w:rsidRPr="00D23E15"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highlight w:val="yellow"/>
              </w:rPr>
            </w:pPr>
            <w:r w:rsidRPr="00D23E15">
              <w:rPr>
                <w:rFonts w:ascii="Arial Narrow" w:hAnsi="Arial Narrow"/>
                <w:sz w:val="24"/>
                <w:szCs w:val="24"/>
                <w:highlight w:val="yellow"/>
              </w:rPr>
              <w:t>2</w:t>
            </w:r>
            <w:proofErr w:type="gramStart"/>
            <w:r w:rsidRPr="00D23E15">
              <w:rPr>
                <w:rFonts w:ascii="Arial Narrow" w:hAnsi="Arial Narrow"/>
                <w:sz w:val="24"/>
                <w:szCs w:val="24"/>
                <w:highlight w:val="yellow"/>
              </w:rPr>
              <w:t>°  les</w:t>
            </w:r>
            <w:proofErr w:type="gramEnd"/>
            <w:r w:rsidRPr="00D23E15">
              <w:rPr>
                <w:rFonts w:ascii="Arial Narrow" w:hAnsi="Arial Narrow"/>
                <w:sz w:val="24"/>
                <w:szCs w:val="24"/>
                <w:highlight w:val="yellow"/>
              </w:rPr>
              <w:t xml:space="preserve"> modes et l’échelle de rétribution de ces services, en tenant compte de la classification établie par le ministre en vertu de l’article 303, et les diverses mesures et modalités relatives au paiement de cette rétribution;</w:t>
            </w:r>
          </w:p>
          <w:p w14:paraId="264C924F" w14:textId="77777777" w:rsidR="0069184C" w:rsidRPr="00D23E15"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highlight w:val="yellow"/>
              </w:rPr>
            </w:pPr>
            <w:r w:rsidRPr="00D23E15">
              <w:rPr>
                <w:rFonts w:ascii="Arial Narrow" w:hAnsi="Arial Narrow"/>
                <w:sz w:val="24"/>
                <w:szCs w:val="24"/>
                <w:highlight w:val="yellow"/>
              </w:rPr>
              <w:t>3</w:t>
            </w:r>
            <w:proofErr w:type="gramStart"/>
            <w:r w:rsidRPr="00D23E15">
              <w:rPr>
                <w:rFonts w:ascii="Arial Narrow" w:hAnsi="Arial Narrow"/>
                <w:sz w:val="24"/>
                <w:szCs w:val="24"/>
                <w:highlight w:val="yellow"/>
              </w:rPr>
              <w:t>°  le</w:t>
            </w:r>
            <w:proofErr w:type="gramEnd"/>
            <w:r w:rsidRPr="00D23E15">
              <w:rPr>
                <w:rFonts w:ascii="Arial Narrow" w:hAnsi="Arial Narrow"/>
                <w:sz w:val="24"/>
                <w:szCs w:val="24"/>
                <w:highlight w:val="yellow"/>
              </w:rPr>
              <w:t xml:space="preserve"> financement, la mise sur pied et le maintien de programmes et de services répondant aux besoins de l’ensemble des ressources que l’organisme représente, notamment en matière de formation et de perfectionnement;</w:t>
            </w:r>
          </w:p>
          <w:p w14:paraId="6295A602" w14:textId="77777777" w:rsidR="0069184C" w:rsidRPr="003C2200"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D23E15">
              <w:rPr>
                <w:rFonts w:ascii="Arial Narrow" w:hAnsi="Arial Narrow"/>
                <w:sz w:val="24"/>
                <w:szCs w:val="24"/>
                <w:highlight w:val="yellow"/>
              </w:rPr>
              <w:t>4</w:t>
            </w:r>
            <w:proofErr w:type="gramStart"/>
            <w:r w:rsidRPr="00D23E15">
              <w:rPr>
                <w:rFonts w:ascii="Arial Narrow" w:hAnsi="Arial Narrow"/>
                <w:sz w:val="24"/>
                <w:szCs w:val="24"/>
                <w:highlight w:val="yellow"/>
              </w:rPr>
              <w:t>°  la</w:t>
            </w:r>
            <w:proofErr w:type="gramEnd"/>
            <w:r w:rsidRPr="00D23E15">
              <w:rPr>
                <w:rFonts w:ascii="Arial Narrow" w:hAnsi="Arial Narrow"/>
                <w:sz w:val="24"/>
                <w:szCs w:val="24"/>
                <w:highlight w:val="yellow"/>
              </w:rPr>
              <w:t xml:space="preserve"> mise sur pied de tout comité mixte, soit pour assurer le suivi administratif de l’entente, soit aux fins d’assurer la formation et le perfectionnement suffisants au maintien et à la relève des ressources, soit à toute autre fin jugée utile ou nécessaire par les parties.</w:t>
            </w:r>
          </w:p>
          <w:p w14:paraId="220E753E" w14:textId="77777777" w:rsidR="0069184C" w:rsidRPr="003C2200"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D23E15">
              <w:rPr>
                <w:rFonts w:ascii="Arial Narrow" w:hAnsi="Arial Narrow"/>
                <w:sz w:val="24"/>
                <w:szCs w:val="24"/>
                <w:highlight w:val="yellow"/>
              </w:rPr>
              <w:t>Une telle entente lie</w:t>
            </w:r>
            <w:r w:rsidRPr="003C2200">
              <w:rPr>
                <w:rFonts w:ascii="Arial Narrow" w:hAnsi="Arial Narrow"/>
                <w:sz w:val="24"/>
                <w:szCs w:val="24"/>
              </w:rPr>
              <w:t xml:space="preserve"> les agences, les établissements et </w:t>
            </w:r>
            <w:r w:rsidRPr="00D23E15">
              <w:rPr>
                <w:rFonts w:ascii="Arial Narrow" w:hAnsi="Arial Narrow"/>
                <w:sz w:val="24"/>
                <w:szCs w:val="24"/>
                <w:highlight w:val="yellow"/>
              </w:rPr>
              <w:t>toutes les ressources intermédiaires visées par l’entente, qu’elles soient membres ou non d’un organisme qui l’a conclue.</w:t>
            </w:r>
          </w:p>
          <w:p w14:paraId="66EC85FF" w14:textId="1FB48F30" w:rsidR="00A8677D" w:rsidRPr="003C2200"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D23E15">
              <w:rPr>
                <w:rFonts w:ascii="Arial Narrow" w:hAnsi="Arial Narrow"/>
                <w:sz w:val="24"/>
                <w:szCs w:val="24"/>
                <w:highlight w:val="yellow"/>
              </w:rPr>
              <w:t>À défaut d’entente conclue en application du présent article, le mode et l’échelle de rétribution</w:t>
            </w:r>
            <w:r w:rsidRPr="003C2200">
              <w:rPr>
                <w:rFonts w:ascii="Arial Narrow" w:hAnsi="Arial Narrow"/>
                <w:sz w:val="24"/>
                <w:szCs w:val="24"/>
              </w:rPr>
              <w:t xml:space="preserve"> </w:t>
            </w:r>
            <w:r w:rsidRPr="00D23E15">
              <w:rPr>
                <w:rFonts w:ascii="Arial Narrow" w:hAnsi="Arial Narrow"/>
                <w:sz w:val="24"/>
                <w:szCs w:val="24"/>
                <w:highlight w:val="yellow"/>
              </w:rPr>
              <w:t>des services et les diverses mesures et modalités relatives au paiement de cette rétribution sont</w:t>
            </w:r>
            <w:r w:rsidRPr="003C2200">
              <w:rPr>
                <w:rFonts w:ascii="Arial Narrow" w:hAnsi="Arial Narrow"/>
                <w:sz w:val="24"/>
                <w:szCs w:val="24"/>
              </w:rPr>
              <w:t xml:space="preserve"> </w:t>
            </w:r>
            <w:r w:rsidRPr="00D23E15">
              <w:rPr>
                <w:rFonts w:ascii="Arial Narrow" w:hAnsi="Arial Narrow"/>
                <w:sz w:val="24"/>
                <w:szCs w:val="24"/>
                <w:highlight w:val="yellow"/>
              </w:rPr>
              <w:lastRenderedPageBreak/>
              <w:t>déterminés par le ministre, avec l’autorisation du Conseil du trésor et aux conditions qu’il détermine</w:t>
            </w:r>
            <w:r w:rsidRPr="003C2200">
              <w:rPr>
                <w:rFonts w:ascii="Arial Narrow" w:hAnsi="Arial Narrow"/>
                <w:sz w:val="24"/>
                <w:szCs w:val="24"/>
              </w:rPr>
              <w:t>.</w:t>
            </w:r>
          </w:p>
        </w:tc>
        <w:tc>
          <w:tcPr>
            <w:tcW w:w="4592" w:type="dxa"/>
          </w:tcPr>
          <w:p w14:paraId="1ADD7F00"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3E5DE40A"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A8677D" w:rsidRPr="003C2200" w14:paraId="1A946002" w14:textId="77777777" w:rsidTr="00283758">
        <w:tc>
          <w:tcPr>
            <w:cnfStyle w:val="001000000000" w:firstRow="0" w:lastRow="0" w:firstColumn="1" w:lastColumn="0" w:oddVBand="0" w:evenVBand="0" w:oddHBand="0" w:evenHBand="0" w:firstRowFirstColumn="0" w:firstRowLastColumn="0" w:lastRowFirstColumn="0" w:lastRowLastColumn="0"/>
            <w:tcW w:w="4592" w:type="dxa"/>
          </w:tcPr>
          <w:p w14:paraId="488E321F" w14:textId="524DC0B1"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lastRenderedPageBreak/>
              <w:t>467.</w:t>
            </w:r>
            <w:r w:rsidRPr="003C2200">
              <w:rPr>
                <w:rFonts w:ascii="Arial Narrow" w:hAnsi="Arial Narrow"/>
                <w:b w:val="0"/>
                <w:bCs w:val="0"/>
                <w:sz w:val="24"/>
                <w:szCs w:val="24"/>
              </w:rPr>
              <w:tab/>
              <w:t>Est représentatif de ressources intermédiaires visées à l’article 466 un organisme qui, à l’échelle nationale, regroupe des ressources destinées à des enfants ou des ressources destinées à des adultes et qui compte, comme membres, soit au moins 20% du nombre total de ces ressources à l’échelle nationale, soit le nombre de ressources requises pour desservir au moins 30% du nombre total des usagers de ces ressources à l’échelle nationale.</w:t>
            </w:r>
          </w:p>
          <w:p w14:paraId="1225B445" w14:textId="77777777" w:rsidR="004B58BE" w:rsidRPr="003C2200" w:rsidRDefault="004B58BE" w:rsidP="00283758">
            <w:pPr>
              <w:jc w:val="both"/>
              <w:rPr>
                <w:rFonts w:ascii="Arial Narrow" w:hAnsi="Arial Narrow"/>
                <w:b w:val="0"/>
                <w:bCs w:val="0"/>
                <w:sz w:val="24"/>
                <w:szCs w:val="24"/>
              </w:rPr>
            </w:pPr>
          </w:p>
          <w:p w14:paraId="4B8168D9" w14:textId="7777777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Il en est de même d’un groupement formé d’organismes de telles ressources intermédiaires qui n’interviennent qu’à l’échelle locale ou régionale, pourvu que ces organismes assurent ensemble la même représentativité que celle exigée en vertu du premier alinéa.</w:t>
            </w:r>
          </w:p>
          <w:p w14:paraId="3EA025FF" w14:textId="77777777" w:rsidR="004B58BE" w:rsidRPr="003C2200" w:rsidRDefault="004B58BE" w:rsidP="00283758">
            <w:pPr>
              <w:jc w:val="both"/>
              <w:rPr>
                <w:rFonts w:ascii="Arial Narrow" w:hAnsi="Arial Narrow"/>
                <w:b w:val="0"/>
                <w:bCs w:val="0"/>
                <w:sz w:val="24"/>
                <w:szCs w:val="24"/>
              </w:rPr>
            </w:pPr>
          </w:p>
          <w:p w14:paraId="20DE8753" w14:textId="7777777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 xml:space="preserve">Sur demande, un organisme représentatif doit fournir au ministre les documents à jour établissant sa constitution de même que </w:t>
            </w:r>
            <w:proofErr w:type="gramStart"/>
            <w:r w:rsidRPr="003C2200">
              <w:rPr>
                <w:rFonts w:ascii="Arial Narrow" w:hAnsi="Arial Narrow"/>
                <w:b w:val="0"/>
                <w:bCs w:val="0"/>
                <w:sz w:val="24"/>
                <w:szCs w:val="24"/>
              </w:rPr>
              <w:t>les nom</w:t>
            </w:r>
            <w:proofErr w:type="gramEnd"/>
            <w:r w:rsidRPr="003C2200">
              <w:rPr>
                <w:rFonts w:ascii="Arial Narrow" w:hAnsi="Arial Narrow"/>
                <w:b w:val="0"/>
                <w:bCs w:val="0"/>
                <w:sz w:val="24"/>
                <w:szCs w:val="24"/>
              </w:rPr>
              <w:t xml:space="preserve"> et adresse de chacun de ses membres.</w:t>
            </w:r>
          </w:p>
          <w:p w14:paraId="13FA2CE8" w14:textId="77777777" w:rsidR="004B58BE" w:rsidRPr="003C2200" w:rsidRDefault="004B58BE" w:rsidP="00283758">
            <w:pPr>
              <w:jc w:val="both"/>
              <w:rPr>
                <w:rFonts w:ascii="Arial Narrow" w:hAnsi="Arial Narrow"/>
                <w:b w:val="0"/>
                <w:bCs w:val="0"/>
                <w:sz w:val="24"/>
                <w:szCs w:val="24"/>
              </w:rPr>
            </w:pPr>
          </w:p>
          <w:p w14:paraId="7F998B22" w14:textId="7777777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lastRenderedPageBreak/>
              <w:t>De même, un groupement doit fournir les documents à jour établissant sa constitution, le nom et l’adresse des organismes qu’il représente et, pour chacun d’eux, le nom et l’adresse de ses membres.</w:t>
            </w:r>
          </w:p>
          <w:p w14:paraId="407B82CD" w14:textId="77777777" w:rsidR="004B58BE" w:rsidRPr="003C2200" w:rsidRDefault="004B58BE" w:rsidP="00283758">
            <w:pPr>
              <w:jc w:val="both"/>
              <w:rPr>
                <w:rFonts w:ascii="Arial Narrow" w:hAnsi="Arial Narrow"/>
                <w:b w:val="0"/>
                <w:bCs w:val="0"/>
                <w:sz w:val="24"/>
                <w:szCs w:val="24"/>
              </w:rPr>
            </w:pPr>
          </w:p>
          <w:p w14:paraId="73A8E2DF" w14:textId="0BE61BDF" w:rsidR="00A8677D"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 xml:space="preserve">Lorsqu’un organisme représentatif est un groupement d’organismes, celui-ci est </w:t>
            </w:r>
            <w:proofErr w:type="gramStart"/>
            <w:r w:rsidRPr="003C2200">
              <w:rPr>
                <w:rFonts w:ascii="Arial Narrow" w:hAnsi="Arial Narrow"/>
                <w:b w:val="0"/>
                <w:bCs w:val="0"/>
                <w:sz w:val="24"/>
                <w:szCs w:val="24"/>
              </w:rPr>
              <w:t>le seul habilité</w:t>
            </w:r>
            <w:proofErr w:type="gramEnd"/>
            <w:r w:rsidRPr="003C2200">
              <w:rPr>
                <w:rFonts w:ascii="Arial Narrow" w:hAnsi="Arial Narrow"/>
                <w:b w:val="0"/>
                <w:bCs w:val="0"/>
                <w:sz w:val="24"/>
                <w:szCs w:val="24"/>
              </w:rPr>
              <w:t xml:space="preserve"> à représenter chacun des organismes membres. Une ressource intermédiaire ne peut, aux fins prévues à l’article 466, être membre de plus d’un organisme représentatif autre qu’un groupement.</w:t>
            </w:r>
          </w:p>
        </w:tc>
        <w:tc>
          <w:tcPr>
            <w:tcW w:w="4592" w:type="dxa"/>
          </w:tcPr>
          <w:p w14:paraId="6863AE8C" w14:textId="77777777" w:rsidR="0069184C" w:rsidRPr="003C2200"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303.2. </w:t>
            </w:r>
            <w:r w:rsidRPr="00D23E15">
              <w:rPr>
                <w:rFonts w:ascii="Arial Narrow" w:hAnsi="Arial Narrow"/>
                <w:sz w:val="24"/>
                <w:szCs w:val="24"/>
                <w:highlight w:val="yellow"/>
              </w:rPr>
              <w:t>Est représentatif de ressources intermédiaires visées à l’article</w:t>
            </w:r>
            <w:r w:rsidRPr="003C2200">
              <w:rPr>
                <w:rFonts w:ascii="Arial Narrow" w:hAnsi="Arial Narrow"/>
                <w:sz w:val="24"/>
                <w:szCs w:val="24"/>
              </w:rPr>
              <w:t xml:space="preserve"> 303.1 </w:t>
            </w:r>
            <w:r w:rsidRPr="00D23E15">
              <w:rPr>
                <w:rFonts w:ascii="Arial Narrow" w:hAnsi="Arial Narrow"/>
                <w:sz w:val="24"/>
                <w:szCs w:val="24"/>
                <w:highlight w:val="yellow"/>
              </w:rPr>
              <w:t>un organisme qui, à l’échelle nationale, regroupe des ressources destinées à des enfants ou des ressources destinées à des adultes et qui compte, comme membres, soit au moins 20% du nombre total de ces ressources à l’échelle nationale, soit le nombre de ressources requis pour desservir au moins 30% du nombre total des usagers de ces ressources à l’échelle nationale.</w:t>
            </w:r>
          </w:p>
          <w:p w14:paraId="532C16B0" w14:textId="77777777" w:rsidR="0069184C" w:rsidRPr="003C2200"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D23E15">
              <w:rPr>
                <w:rFonts w:ascii="Arial Narrow" w:hAnsi="Arial Narrow"/>
                <w:sz w:val="24"/>
                <w:szCs w:val="24"/>
                <w:highlight w:val="yellow"/>
              </w:rPr>
              <w:t>Il en est de même d’un groupement formé d’organismes de telles ressources intermédiaires qui n’interviennent qu’à l’échelle locale ou régionale, pourvu que ces organismes assurent ensemble la même représentativité que celle exigée en vertu du premier alinéa.</w:t>
            </w:r>
          </w:p>
          <w:p w14:paraId="5D6F3201" w14:textId="77777777" w:rsidR="0069184C" w:rsidRPr="003C2200"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D23E15">
              <w:rPr>
                <w:rFonts w:ascii="Arial Narrow" w:hAnsi="Arial Narrow"/>
                <w:sz w:val="24"/>
                <w:szCs w:val="24"/>
                <w:highlight w:val="yellow"/>
              </w:rPr>
              <w:t xml:space="preserve">Sur demande, un organisme représentatif doit fournir au ministre les documents à jour établissant sa constitution de même que </w:t>
            </w:r>
            <w:proofErr w:type="gramStart"/>
            <w:r w:rsidRPr="00D23E15">
              <w:rPr>
                <w:rFonts w:ascii="Arial Narrow" w:hAnsi="Arial Narrow"/>
                <w:sz w:val="24"/>
                <w:szCs w:val="24"/>
                <w:highlight w:val="yellow"/>
              </w:rPr>
              <w:t>les nom</w:t>
            </w:r>
            <w:proofErr w:type="gramEnd"/>
            <w:r w:rsidRPr="00D23E15">
              <w:rPr>
                <w:rFonts w:ascii="Arial Narrow" w:hAnsi="Arial Narrow"/>
                <w:sz w:val="24"/>
                <w:szCs w:val="24"/>
                <w:highlight w:val="yellow"/>
              </w:rPr>
              <w:t xml:space="preserve"> et adresse de chacun de ses membres.</w:t>
            </w:r>
          </w:p>
          <w:p w14:paraId="0DDE48ED" w14:textId="77777777" w:rsidR="0069184C" w:rsidRPr="003C2200"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D23E15">
              <w:rPr>
                <w:rFonts w:ascii="Arial Narrow" w:hAnsi="Arial Narrow"/>
                <w:sz w:val="24"/>
                <w:szCs w:val="24"/>
                <w:highlight w:val="yellow"/>
              </w:rPr>
              <w:t xml:space="preserve">De même, un groupement doit fournir les documents à jour établissant sa constitution, le nom et l’adresse des organismes qu’il représente </w:t>
            </w:r>
            <w:r w:rsidRPr="00D23E15">
              <w:rPr>
                <w:rFonts w:ascii="Arial Narrow" w:hAnsi="Arial Narrow"/>
                <w:sz w:val="24"/>
                <w:szCs w:val="24"/>
                <w:highlight w:val="yellow"/>
              </w:rPr>
              <w:lastRenderedPageBreak/>
              <w:t>et, pour chacun d’eux, le nom et l’adresse de ses membres.</w:t>
            </w:r>
          </w:p>
          <w:p w14:paraId="23A0698A" w14:textId="77777777" w:rsidR="0069184C" w:rsidRPr="003C2200"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D23E15">
              <w:rPr>
                <w:rFonts w:ascii="Arial Narrow" w:hAnsi="Arial Narrow"/>
                <w:sz w:val="24"/>
                <w:szCs w:val="24"/>
                <w:highlight w:val="yellow"/>
              </w:rPr>
              <w:t xml:space="preserve">Lorsqu’un organisme représentatif est un groupement d’organismes, celui-ci est </w:t>
            </w:r>
            <w:proofErr w:type="gramStart"/>
            <w:r w:rsidRPr="00D23E15">
              <w:rPr>
                <w:rFonts w:ascii="Arial Narrow" w:hAnsi="Arial Narrow"/>
                <w:sz w:val="24"/>
                <w:szCs w:val="24"/>
                <w:highlight w:val="yellow"/>
              </w:rPr>
              <w:t>le seul habilité</w:t>
            </w:r>
            <w:proofErr w:type="gramEnd"/>
            <w:r w:rsidRPr="00D23E15">
              <w:rPr>
                <w:rFonts w:ascii="Arial Narrow" w:hAnsi="Arial Narrow"/>
                <w:sz w:val="24"/>
                <w:szCs w:val="24"/>
                <w:highlight w:val="yellow"/>
              </w:rPr>
              <w:t xml:space="preserve"> à représenter chacun des organismes membres.</w:t>
            </w:r>
          </w:p>
          <w:p w14:paraId="311470AF" w14:textId="5BFDAADF" w:rsidR="00A8677D" w:rsidRPr="003C2200"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D23E15">
              <w:rPr>
                <w:rFonts w:ascii="Arial Narrow" w:hAnsi="Arial Narrow"/>
                <w:sz w:val="24"/>
                <w:szCs w:val="24"/>
                <w:highlight w:val="yellow"/>
              </w:rPr>
              <w:t>Une ressource intermédiaire ne peut, pour les fins prévues à l’article</w:t>
            </w:r>
            <w:r w:rsidRPr="003C2200">
              <w:rPr>
                <w:rFonts w:ascii="Arial Narrow" w:hAnsi="Arial Narrow"/>
                <w:sz w:val="24"/>
                <w:szCs w:val="24"/>
              </w:rPr>
              <w:t xml:space="preserve"> 303.1, </w:t>
            </w:r>
            <w:r w:rsidRPr="00D23E15">
              <w:rPr>
                <w:rFonts w:ascii="Arial Narrow" w:hAnsi="Arial Narrow"/>
                <w:sz w:val="24"/>
                <w:szCs w:val="24"/>
                <w:highlight w:val="yellow"/>
              </w:rPr>
              <w:t>être membre de plus d’un organisme représentatif autre qu’un groupement</w:t>
            </w:r>
            <w:r w:rsidRPr="003C2200">
              <w:rPr>
                <w:rFonts w:ascii="Arial Narrow" w:hAnsi="Arial Narrow"/>
                <w:sz w:val="24"/>
                <w:szCs w:val="24"/>
              </w:rPr>
              <w:t>.</w:t>
            </w:r>
          </w:p>
        </w:tc>
        <w:tc>
          <w:tcPr>
            <w:tcW w:w="4592" w:type="dxa"/>
          </w:tcPr>
          <w:p w14:paraId="7833C429"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74F949E2"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A8677D" w:rsidRPr="003C2200" w14:paraId="53BA83B3" w14:textId="77777777" w:rsidTr="00283758">
        <w:tc>
          <w:tcPr>
            <w:cnfStyle w:val="001000000000" w:firstRow="0" w:lastRow="0" w:firstColumn="1" w:lastColumn="0" w:oddVBand="0" w:evenVBand="0" w:oddHBand="0" w:evenHBand="0" w:firstRowFirstColumn="0" w:firstRowLastColumn="0" w:lastRowFirstColumn="0" w:lastRowLastColumn="0"/>
            <w:tcW w:w="4592" w:type="dxa"/>
          </w:tcPr>
          <w:p w14:paraId="577FEE3B" w14:textId="7777777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468.</w:t>
            </w:r>
            <w:r w:rsidRPr="003C2200">
              <w:rPr>
                <w:rFonts w:ascii="Arial Narrow" w:hAnsi="Arial Narrow"/>
                <w:b w:val="0"/>
                <w:bCs w:val="0"/>
                <w:sz w:val="24"/>
                <w:szCs w:val="24"/>
              </w:rPr>
              <w:tab/>
              <w:t>Un permis ou un certificat municipal ne peut être refusé et une poursuite en vertu d’un règlement ne peut être intentée pour le seul motif qu’une construction ou un local d’habitation est destiné à être occupé en tout ou en Partie par une ressource intermédiaire.</w:t>
            </w:r>
          </w:p>
          <w:p w14:paraId="61E33D3A" w14:textId="77777777" w:rsidR="004B58BE" w:rsidRPr="003C2200" w:rsidRDefault="004B58BE" w:rsidP="00283758">
            <w:pPr>
              <w:jc w:val="both"/>
              <w:rPr>
                <w:rFonts w:ascii="Arial Narrow" w:hAnsi="Arial Narrow"/>
                <w:b w:val="0"/>
                <w:bCs w:val="0"/>
                <w:sz w:val="24"/>
                <w:szCs w:val="24"/>
              </w:rPr>
            </w:pPr>
          </w:p>
          <w:p w14:paraId="4933FEC6" w14:textId="65B0B435" w:rsidR="00A8677D"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Le présent article prévaut sur toute loi générale ou spéciale et sur tout règlement municipal adopté en vertu d’une telle loi.</w:t>
            </w:r>
          </w:p>
        </w:tc>
        <w:tc>
          <w:tcPr>
            <w:tcW w:w="4592" w:type="dxa"/>
          </w:tcPr>
          <w:p w14:paraId="7F5CFB89" w14:textId="77777777" w:rsidR="0069184C" w:rsidRPr="003C2200"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308. </w:t>
            </w:r>
            <w:r w:rsidRPr="00D23E15">
              <w:rPr>
                <w:rFonts w:ascii="Arial Narrow" w:hAnsi="Arial Narrow"/>
                <w:sz w:val="24"/>
                <w:szCs w:val="24"/>
                <w:highlight w:val="yellow"/>
              </w:rPr>
              <w:t>Un permis ou un certificat municipal ne peut être refusé et une poursuite en vertu d’un règlement ne peut être intentée pour le seul motif qu’une construction ou un local d’habitation est destiné à être occupé en tout ou en partie par une ressource intermédiaire.</w:t>
            </w:r>
          </w:p>
          <w:p w14:paraId="6AC1C7CC" w14:textId="2D2AB7F3" w:rsidR="00A8677D" w:rsidRPr="003C2200"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D23E15">
              <w:rPr>
                <w:rFonts w:ascii="Arial Narrow" w:hAnsi="Arial Narrow"/>
                <w:sz w:val="24"/>
                <w:szCs w:val="24"/>
                <w:highlight w:val="yellow"/>
              </w:rPr>
              <w:t>Le présent article prévaut sur toute loi générale ou spéciale et sur tout règlement municipal adopté en vertu d’une telle loi.</w:t>
            </w:r>
          </w:p>
        </w:tc>
        <w:tc>
          <w:tcPr>
            <w:tcW w:w="4592" w:type="dxa"/>
          </w:tcPr>
          <w:p w14:paraId="271ABD18"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7D50F58"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A8677D" w:rsidRPr="003C2200" w14:paraId="3D1B901C" w14:textId="77777777" w:rsidTr="00283758">
        <w:tc>
          <w:tcPr>
            <w:cnfStyle w:val="001000000000" w:firstRow="0" w:lastRow="0" w:firstColumn="1" w:lastColumn="0" w:oddVBand="0" w:evenVBand="0" w:oddHBand="0" w:evenHBand="0" w:firstRowFirstColumn="0" w:firstRowLastColumn="0" w:lastRowFirstColumn="0" w:lastRowLastColumn="0"/>
            <w:tcW w:w="4592" w:type="dxa"/>
          </w:tcPr>
          <w:p w14:paraId="355B56F9" w14:textId="15C7FE20" w:rsidR="00A8677D"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469.</w:t>
            </w:r>
            <w:r w:rsidRPr="003C2200">
              <w:rPr>
                <w:rFonts w:ascii="Arial Narrow" w:hAnsi="Arial Narrow"/>
                <w:b w:val="0"/>
                <w:bCs w:val="0"/>
                <w:sz w:val="24"/>
                <w:szCs w:val="24"/>
              </w:rPr>
              <w:tab/>
              <w:t xml:space="preserve">Le responsable d’une ressource intermédiaire ou les employés de celle-ci, selon le cas, sont assujettis, avec les adaptations nécessaires, aux pratiques et aux conduites attendues des personnes qui exercent des </w:t>
            </w:r>
            <w:r w:rsidRPr="003C2200">
              <w:rPr>
                <w:rFonts w:ascii="Arial Narrow" w:hAnsi="Arial Narrow"/>
                <w:b w:val="0"/>
                <w:bCs w:val="0"/>
                <w:sz w:val="24"/>
                <w:szCs w:val="24"/>
              </w:rPr>
              <w:lastRenderedPageBreak/>
              <w:t>activités à l’endroit des usagers prévues au code d’éthique de Santé Québec conformément au paragraphe 2° du premier alinéa de l’article 55.</w:t>
            </w:r>
          </w:p>
        </w:tc>
        <w:tc>
          <w:tcPr>
            <w:tcW w:w="4592" w:type="dxa"/>
          </w:tcPr>
          <w:p w14:paraId="390E0F7F" w14:textId="77777777" w:rsidR="0069184C" w:rsidRPr="003C2200"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309. </w:t>
            </w:r>
            <w:r w:rsidRPr="00D23E15">
              <w:rPr>
                <w:rFonts w:ascii="Arial Narrow" w:hAnsi="Arial Narrow"/>
                <w:sz w:val="24"/>
                <w:szCs w:val="24"/>
                <w:highlight w:val="yellow"/>
              </w:rPr>
              <w:t>Le responsable d’une ressource intermédiaire ou les employés de celle-ci, selon le cas, sont assujettis</w:t>
            </w:r>
            <w:r w:rsidRPr="003C2200">
              <w:rPr>
                <w:rFonts w:ascii="Arial Narrow" w:hAnsi="Arial Narrow"/>
                <w:sz w:val="24"/>
                <w:szCs w:val="24"/>
              </w:rPr>
              <w:t xml:space="preserve"> aux dispositions suivantes de la présente loi, compte tenu des adaptations nécessaires:</w:t>
            </w:r>
          </w:p>
          <w:p w14:paraId="6B755174" w14:textId="77777777" w:rsidR="0069184C" w:rsidRPr="003C2200"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1</w:t>
            </w:r>
            <w:proofErr w:type="gramStart"/>
            <w:r w:rsidRPr="003C2200">
              <w:rPr>
                <w:rFonts w:ascii="Arial Narrow" w:hAnsi="Arial Narrow"/>
                <w:sz w:val="24"/>
                <w:szCs w:val="24"/>
              </w:rPr>
              <w:t>°  le</w:t>
            </w:r>
            <w:proofErr w:type="gramEnd"/>
            <w:r w:rsidRPr="003C2200">
              <w:rPr>
                <w:rFonts w:ascii="Arial Narrow" w:hAnsi="Arial Narrow"/>
                <w:sz w:val="24"/>
                <w:szCs w:val="24"/>
              </w:rPr>
              <w:t xml:space="preserve"> droit, reconnu à l’article 16, d’une personne ou de ses ayants cause d’exercer un recours contre cette ressource;</w:t>
            </w:r>
          </w:p>
          <w:p w14:paraId="0EC2B293" w14:textId="77777777" w:rsidR="0069184C" w:rsidRPr="003C2200"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2</w:t>
            </w:r>
            <w:proofErr w:type="gramStart"/>
            <w:r w:rsidRPr="003C2200">
              <w:rPr>
                <w:rFonts w:ascii="Arial Narrow" w:hAnsi="Arial Narrow"/>
                <w:sz w:val="24"/>
                <w:szCs w:val="24"/>
              </w:rPr>
              <w:t xml:space="preserve">°  </w:t>
            </w:r>
            <w:r w:rsidRPr="005F2B8D">
              <w:rPr>
                <w:rFonts w:ascii="Arial Narrow" w:hAnsi="Arial Narrow"/>
                <w:sz w:val="24"/>
                <w:szCs w:val="24"/>
                <w:highlight w:val="yellow"/>
              </w:rPr>
              <w:t>les</w:t>
            </w:r>
            <w:proofErr w:type="gramEnd"/>
            <w:r w:rsidRPr="005F2B8D">
              <w:rPr>
                <w:rFonts w:ascii="Arial Narrow" w:hAnsi="Arial Narrow"/>
                <w:sz w:val="24"/>
                <w:szCs w:val="24"/>
                <w:highlight w:val="yellow"/>
              </w:rPr>
              <w:t xml:space="preserve"> pratiques et conduites attendues des employés</w:t>
            </w:r>
            <w:r w:rsidRPr="003C2200">
              <w:rPr>
                <w:rFonts w:ascii="Arial Narrow" w:hAnsi="Arial Narrow"/>
                <w:sz w:val="24"/>
                <w:szCs w:val="24"/>
              </w:rPr>
              <w:t xml:space="preserve"> </w:t>
            </w:r>
            <w:r w:rsidRPr="00D23E15">
              <w:rPr>
                <w:rFonts w:ascii="Arial Narrow" w:hAnsi="Arial Narrow"/>
                <w:sz w:val="24"/>
                <w:szCs w:val="24"/>
                <w:highlight w:val="yellow"/>
              </w:rPr>
              <w:t>à l’endroit des usagers et indiquées dans le code d’éthique de l’établissement conformément à l’article</w:t>
            </w:r>
            <w:r w:rsidRPr="003C2200">
              <w:rPr>
                <w:rFonts w:ascii="Arial Narrow" w:hAnsi="Arial Narrow"/>
                <w:sz w:val="24"/>
                <w:szCs w:val="24"/>
              </w:rPr>
              <w:t xml:space="preserve"> 233;</w:t>
            </w:r>
          </w:p>
          <w:p w14:paraId="0C246C58" w14:textId="5E496660" w:rsidR="00A8677D" w:rsidRPr="003C2200"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3</w:t>
            </w:r>
            <w:proofErr w:type="gramStart"/>
            <w:r w:rsidRPr="003C2200">
              <w:rPr>
                <w:rFonts w:ascii="Arial Narrow" w:hAnsi="Arial Narrow"/>
                <w:sz w:val="24"/>
                <w:szCs w:val="24"/>
              </w:rPr>
              <w:t>°  les</w:t>
            </w:r>
            <w:proofErr w:type="gramEnd"/>
            <w:r w:rsidRPr="003C2200">
              <w:rPr>
                <w:rFonts w:ascii="Arial Narrow" w:hAnsi="Arial Narrow"/>
                <w:sz w:val="24"/>
                <w:szCs w:val="24"/>
              </w:rPr>
              <w:t xml:space="preserve"> restrictions prévues aux articles 275, 276 et 277 en matière de donation ou de legs fait par un usager à l’époque où il recevait des services d’une ressource intermédiaire.</w:t>
            </w:r>
          </w:p>
        </w:tc>
        <w:tc>
          <w:tcPr>
            <w:tcW w:w="4592" w:type="dxa"/>
          </w:tcPr>
          <w:p w14:paraId="6C5D364C"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EF8E2A4"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A8677D" w:rsidRPr="003C2200" w14:paraId="2B5B3836" w14:textId="77777777" w:rsidTr="00283758">
        <w:tc>
          <w:tcPr>
            <w:cnfStyle w:val="001000000000" w:firstRow="0" w:lastRow="0" w:firstColumn="1" w:lastColumn="0" w:oddVBand="0" w:evenVBand="0" w:oddHBand="0" w:evenHBand="0" w:firstRowFirstColumn="0" w:firstRowLastColumn="0" w:lastRowFirstColumn="0" w:lastRowLastColumn="0"/>
            <w:tcW w:w="4592" w:type="dxa"/>
          </w:tcPr>
          <w:p w14:paraId="6574568A" w14:textId="7468AA39" w:rsidR="00A8677D"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470.</w:t>
            </w:r>
            <w:r w:rsidRPr="003C2200">
              <w:rPr>
                <w:rFonts w:ascii="Arial Narrow" w:hAnsi="Arial Narrow"/>
                <w:b w:val="0"/>
                <w:bCs w:val="0"/>
                <w:sz w:val="24"/>
                <w:szCs w:val="24"/>
              </w:rPr>
              <w:tab/>
              <w:t>Les restrictions prévues aux articles 761 et 1817 du Code civil s’appliquent, avec les adaptations nécessaires, à un legs ou à un don fait au responsable d’une ressource intermédiaire ou à l’un de ses employés lorsque le don ou le legs a été fait à l’époque où le donateur ou le testateur recevait des services de cette ressource intermédiaire.</w:t>
            </w:r>
          </w:p>
        </w:tc>
        <w:tc>
          <w:tcPr>
            <w:tcW w:w="4592" w:type="dxa"/>
          </w:tcPr>
          <w:p w14:paraId="66147D31" w14:textId="77777777" w:rsidR="0069184C" w:rsidRPr="003C2200"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309. Le responsable d’une ressource intermédiaire ou les employés de celle-ci, selon le cas, sont assujettis aux dispositions suivantes de la présente loi, compte tenu des adaptations nécessaires:</w:t>
            </w:r>
          </w:p>
          <w:p w14:paraId="3B13A0DC" w14:textId="77777777" w:rsidR="0069184C" w:rsidRPr="003C2200"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w:t>
            </w:r>
            <w:proofErr w:type="gramStart"/>
            <w:r w:rsidRPr="003C2200">
              <w:rPr>
                <w:rFonts w:ascii="Arial Narrow" w:hAnsi="Arial Narrow"/>
                <w:sz w:val="24"/>
                <w:szCs w:val="24"/>
              </w:rPr>
              <w:t>°  le</w:t>
            </w:r>
            <w:proofErr w:type="gramEnd"/>
            <w:r w:rsidRPr="003C2200">
              <w:rPr>
                <w:rFonts w:ascii="Arial Narrow" w:hAnsi="Arial Narrow"/>
                <w:sz w:val="24"/>
                <w:szCs w:val="24"/>
              </w:rPr>
              <w:t xml:space="preserve"> droit, reconnu à l’article 16, d’une personne ou de ses ayants cause d’exercer un recours contre cette ressource;</w:t>
            </w:r>
          </w:p>
          <w:p w14:paraId="7B0EEC83" w14:textId="77777777" w:rsidR="0069184C" w:rsidRPr="003C2200"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2</w:t>
            </w:r>
            <w:proofErr w:type="gramStart"/>
            <w:r w:rsidRPr="003C2200">
              <w:rPr>
                <w:rFonts w:ascii="Arial Narrow" w:hAnsi="Arial Narrow"/>
                <w:sz w:val="24"/>
                <w:szCs w:val="24"/>
              </w:rPr>
              <w:t>°  les</w:t>
            </w:r>
            <w:proofErr w:type="gramEnd"/>
            <w:r w:rsidRPr="003C2200">
              <w:rPr>
                <w:rFonts w:ascii="Arial Narrow" w:hAnsi="Arial Narrow"/>
                <w:sz w:val="24"/>
                <w:szCs w:val="24"/>
              </w:rPr>
              <w:t xml:space="preserve"> pratiques et conduites attendues des employés à l’endroit des usagers et indiquées dans le code d’éthique de l’établissement conformément à l’article 233;</w:t>
            </w:r>
          </w:p>
          <w:p w14:paraId="3B28DA34" w14:textId="06946091" w:rsidR="00A8677D" w:rsidRPr="003C2200"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3</w:t>
            </w:r>
            <w:proofErr w:type="gramStart"/>
            <w:r w:rsidRPr="003C2200">
              <w:rPr>
                <w:rFonts w:ascii="Arial Narrow" w:hAnsi="Arial Narrow"/>
                <w:sz w:val="24"/>
                <w:szCs w:val="24"/>
              </w:rPr>
              <w:t xml:space="preserve">°  </w:t>
            </w:r>
            <w:r w:rsidRPr="005F2B8D">
              <w:rPr>
                <w:rFonts w:ascii="Arial Narrow" w:hAnsi="Arial Narrow"/>
                <w:sz w:val="24"/>
                <w:szCs w:val="24"/>
                <w:highlight w:val="yellow"/>
              </w:rPr>
              <w:t>les</w:t>
            </w:r>
            <w:proofErr w:type="gramEnd"/>
            <w:r w:rsidRPr="005F2B8D">
              <w:rPr>
                <w:rFonts w:ascii="Arial Narrow" w:hAnsi="Arial Narrow"/>
                <w:sz w:val="24"/>
                <w:szCs w:val="24"/>
                <w:highlight w:val="yellow"/>
              </w:rPr>
              <w:t xml:space="preserve"> restrictions prévues aux articles 275, 276 et 277 en matière de donation ou de legs fait par un usager à l’époque où il recevait des services d’une ressource intermédiaire</w:t>
            </w:r>
            <w:r w:rsidRPr="003C2200">
              <w:rPr>
                <w:rFonts w:ascii="Arial Narrow" w:hAnsi="Arial Narrow"/>
                <w:sz w:val="24"/>
                <w:szCs w:val="24"/>
              </w:rPr>
              <w:t>.</w:t>
            </w:r>
          </w:p>
        </w:tc>
        <w:tc>
          <w:tcPr>
            <w:tcW w:w="4592" w:type="dxa"/>
          </w:tcPr>
          <w:p w14:paraId="2947D036"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30B80DB"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A8677D" w:rsidRPr="003C2200" w14:paraId="3644BB70" w14:textId="77777777" w:rsidTr="00283758">
        <w:tc>
          <w:tcPr>
            <w:cnfStyle w:val="001000000000" w:firstRow="0" w:lastRow="0" w:firstColumn="1" w:lastColumn="0" w:oddVBand="0" w:evenVBand="0" w:oddHBand="0" w:evenHBand="0" w:firstRowFirstColumn="0" w:firstRowLastColumn="0" w:lastRowFirstColumn="0" w:lastRowLastColumn="0"/>
            <w:tcW w:w="4592" w:type="dxa"/>
          </w:tcPr>
          <w:p w14:paraId="4EF668C8" w14:textId="7777777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lastRenderedPageBreak/>
              <w:t>471.</w:t>
            </w:r>
            <w:r w:rsidRPr="003C2200">
              <w:rPr>
                <w:rFonts w:ascii="Arial Narrow" w:hAnsi="Arial Narrow"/>
                <w:b w:val="0"/>
                <w:bCs w:val="0"/>
                <w:sz w:val="24"/>
                <w:szCs w:val="24"/>
              </w:rPr>
              <w:tab/>
              <w:t>Santé Québec peut désigner une personne pour assumer, pour une période d’au plus 180 jours, l’administration provisoire d’une ressource intermédiaire, autre qu’une ressource visée par la Loi sur la représentation des ressources de type familial et de certaines ressources intermédiaires et sur le régime de négociation d’une entente collective les concernant :</w:t>
            </w:r>
          </w:p>
          <w:p w14:paraId="5E1E8FEE" w14:textId="7777777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1°</w:t>
            </w:r>
            <w:r w:rsidRPr="003C2200">
              <w:rPr>
                <w:rFonts w:ascii="Arial Narrow" w:hAnsi="Arial Narrow"/>
                <w:b w:val="0"/>
                <w:bCs w:val="0"/>
                <w:sz w:val="24"/>
                <w:szCs w:val="24"/>
              </w:rPr>
              <w:tab/>
              <w:t>lorsque l’entente a été résiliée;</w:t>
            </w:r>
          </w:p>
          <w:p w14:paraId="55847E0B" w14:textId="7777777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 xml:space="preserve">lorsque la ressource intermédiaire s’adonne à des pratiques ou tolère </w:t>
            </w:r>
            <w:proofErr w:type="gramStart"/>
            <w:r w:rsidRPr="003C2200">
              <w:rPr>
                <w:rFonts w:ascii="Arial Narrow" w:hAnsi="Arial Narrow"/>
                <w:b w:val="0"/>
                <w:bCs w:val="0"/>
                <w:sz w:val="24"/>
                <w:szCs w:val="24"/>
              </w:rPr>
              <w:t>une situation susceptibles</w:t>
            </w:r>
            <w:proofErr w:type="gramEnd"/>
            <w:r w:rsidRPr="003C2200">
              <w:rPr>
                <w:rFonts w:ascii="Arial Narrow" w:hAnsi="Arial Narrow"/>
                <w:b w:val="0"/>
                <w:bCs w:val="0"/>
                <w:sz w:val="24"/>
                <w:szCs w:val="24"/>
              </w:rPr>
              <w:t xml:space="preserve"> de compromettre la santé ou la sécurité des personnes à qui elle fournit des services;</w:t>
            </w:r>
          </w:p>
          <w:p w14:paraId="56E44B01" w14:textId="77777777" w:rsidR="004B58BE"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3°</w:t>
            </w:r>
            <w:r w:rsidRPr="003C2200">
              <w:rPr>
                <w:rFonts w:ascii="Arial Narrow" w:hAnsi="Arial Narrow"/>
                <w:b w:val="0"/>
                <w:bCs w:val="0"/>
                <w:sz w:val="24"/>
                <w:szCs w:val="24"/>
              </w:rPr>
              <w:tab/>
              <w:t>lorsque la ressource intermédiaire éprouve des difficultés qui compromettent sérieusement la qualité des services qu’elle offre ou son administration, son organisation ou son fonctionnement.</w:t>
            </w:r>
          </w:p>
          <w:p w14:paraId="0F1E4B7E" w14:textId="77777777" w:rsidR="004B58BE" w:rsidRPr="003C2200" w:rsidRDefault="004B58BE" w:rsidP="00283758">
            <w:pPr>
              <w:jc w:val="both"/>
              <w:rPr>
                <w:rFonts w:ascii="Arial Narrow" w:hAnsi="Arial Narrow"/>
                <w:b w:val="0"/>
                <w:bCs w:val="0"/>
                <w:sz w:val="24"/>
                <w:szCs w:val="24"/>
              </w:rPr>
            </w:pPr>
          </w:p>
          <w:p w14:paraId="6588439C" w14:textId="1842EA5B" w:rsidR="00A8677D"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La période prévue au premier alinéa peut être prolongée par Santé Québec, pourvu que le délai de la prolongation n’excède pas 180 jours.</w:t>
            </w:r>
          </w:p>
        </w:tc>
        <w:tc>
          <w:tcPr>
            <w:tcW w:w="4592" w:type="dxa"/>
          </w:tcPr>
          <w:p w14:paraId="18358BBD" w14:textId="77777777" w:rsidR="0069184C" w:rsidRPr="003C2200"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309.1. Un établissement public ayant conclu une entente avec une ressource intermédiaire, autre qu’une ressource visée par la Loi sur la représentation des ressources de type familial et de certaines ressources intermédiaires et sur le régime de négociation d’une entente collective les concernant (chapitre R-24.0.2), </w:t>
            </w:r>
            <w:r w:rsidRPr="005F2B8D">
              <w:rPr>
                <w:rFonts w:ascii="Arial Narrow" w:hAnsi="Arial Narrow"/>
                <w:sz w:val="24"/>
                <w:szCs w:val="24"/>
                <w:highlight w:val="yellow"/>
              </w:rPr>
              <w:t>peut désigner une personne pour assumer, pour une période d’au plus</w:t>
            </w:r>
            <w:r w:rsidRPr="003C2200">
              <w:rPr>
                <w:rFonts w:ascii="Arial Narrow" w:hAnsi="Arial Narrow"/>
                <w:sz w:val="24"/>
                <w:szCs w:val="24"/>
              </w:rPr>
              <w:t xml:space="preserve"> 120 jours</w:t>
            </w:r>
            <w:r w:rsidRPr="005F2B8D">
              <w:rPr>
                <w:rFonts w:ascii="Arial Narrow" w:hAnsi="Arial Narrow"/>
                <w:sz w:val="24"/>
                <w:szCs w:val="24"/>
                <w:highlight w:val="yellow"/>
              </w:rPr>
              <w:t>, l’administration provisoire de cette ressource intermédiaire</w:t>
            </w:r>
            <w:r w:rsidRPr="003C2200">
              <w:rPr>
                <w:rFonts w:ascii="Arial Narrow" w:hAnsi="Arial Narrow"/>
                <w:sz w:val="24"/>
                <w:szCs w:val="24"/>
              </w:rPr>
              <w:t>:</w:t>
            </w:r>
          </w:p>
          <w:p w14:paraId="593E9E89" w14:textId="77777777" w:rsidR="0069184C" w:rsidRPr="003C2200"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w:t>
            </w:r>
            <w:proofErr w:type="gramStart"/>
            <w:r w:rsidRPr="00D23E15">
              <w:rPr>
                <w:rFonts w:ascii="Arial Narrow" w:hAnsi="Arial Narrow"/>
                <w:sz w:val="24"/>
                <w:szCs w:val="24"/>
                <w:highlight w:val="yellow"/>
              </w:rPr>
              <w:t>°  lorsque</w:t>
            </w:r>
            <w:proofErr w:type="gramEnd"/>
            <w:r w:rsidRPr="00D23E15">
              <w:rPr>
                <w:rFonts w:ascii="Arial Narrow" w:hAnsi="Arial Narrow"/>
                <w:sz w:val="24"/>
                <w:szCs w:val="24"/>
                <w:highlight w:val="yellow"/>
              </w:rPr>
              <w:t xml:space="preserve"> l’entente a été résiliée;</w:t>
            </w:r>
          </w:p>
          <w:p w14:paraId="5254D58B" w14:textId="77777777" w:rsidR="0069184C" w:rsidRPr="003C2200"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2</w:t>
            </w:r>
            <w:proofErr w:type="gramStart"/>
            <w:r w:rsidRPr="003C2200">
              <w:rPr>
                <w:rFonts w:ascii="Arial Narrow" w:hAnsi="Arial Narrow"/>
                <w:sz w:val="24"/>
                <w:szCs w:val="24"/>
              </w:rPr>
              <w:t xml:space="preserve">°  </w:t>
            </w:r>
            <w:r w:rsidRPr="00D23E15">
              <w:rPr>
                <w:rFonts w:ascii="Arial Narrow" w:hAnsi="Arial Narrow"/>
                <w:sz w:val="24"/>
                <w:szCs w:val="24"/>
                <w:highlight w:val="yellow"/>
              </w:rPr>
              <w:t>lorsque</w:t>
            </w:r>
            <w:proofErr w:type="gramEnd"/>
            <w:r w:rsidRPr="00D23E15">
              <w:rPr>
                <w:rFonts w:ascii="Arial Narrow" w:hAnsi="Arial Narrow"/>
                <w:sz w:val="24"/>
                <w:szCs w:val="24"/>
                <w:highlight w:val="yellow"/>
              </w:rPr>
              <w:t xml:space="preserve"> la ressource intermédiaire s’adonne à des pratiques ou tolère une situation susceptibles de compromettre la santé ou la sécurité des personnes à qui elle fournit des services;</w:t>
            </w:r>
          </w:p>
          <w:p w14:paraId="1B91254B" w14:textId="77777777" w:rsidR="0069184C" w:rsidRPr="003C2200"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3</w:t>
            </w:r>
            <w:proofErr w:type="gramStart"/>
            <w:r w:rsidRPr="003C2200">
              <w:rPr>
                <w:rFonts w:ascii="Arial Narrow" w:hAnsi="Arial Narrow"/>
                <w:sz w:val="24"/>
                <w:szCs w:val="24"/>
              </w:rPr>
              <w:t xml:space="preserve">°  </w:t>
            </w:r>
            <w:r w:rsidRPr="00D23E15">
              <w:rPr>
                <w:rFonts w:ascii="Arial Narrow" w:hAnsi="Arial Narrow"/>
                <w:sz w:val="24"/>
                <w:szCs w:val="24"/>
                <w:highlight w:val="yellow"/>
              </w:rPr>
              <w:t>lorsque</w:t>
            </w:r>
            <w:proofErr w:type="gramEnd"/>
            <w:r w:rsidRPr="00D23E15">
              <w:rPr>
                <w:rFonts w:ascii="Arial Narrow" w:hAnsi="Arial Narrow"/>
                <w:sz w:val="24"/>
                <w:szCs w:val="24"/>
                <w:highlight w:val="yellow"/>
              </w:rPr>
              <w:t xml:space="preserve"> la ressource intermédiaire éprouve des difficultés qui compromettent sérieusement la qualité des services qu’elle offre ou son administration, son organisation ou son fonctionnement.</w:t>
            </w:r>
          </w:p>
          <w:p w14:paraId="3796A944" w14:textId="2A506206" w:rsidR="00A8677D" w:rsidRPr="003C2200"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D23E15">
              <w:rPr>
                <w:rFonts w:ascii="Arial Narrow" w:hAnsi="Arial Narrow"/>
                <w:sz w:val="24"/>
                <w:szCs w:val="24"/>
                <w:highlight w:val="yellow"/>
              </w:rPr>
              <w:t>La période prévue au premier alinéa peut être prolongée par</w:t>
            </w:r>
            <w:r w:rsidRPr="003C2200">
              <w:rPr>
                <w:rFonts w:ascii="Arial Narrow" w:hAnsi="Arial Narrow"/>
                <w:sz w:val="24"/>
                <w:szCs w:val="24"/>
              </w:rPr>
              <w:t xml:space="preserve"> l’établissement, </w:t>
            </w:r>
            <w:r w:rsidRPr="00D23E15">
              <w:rPr>
                <w:rFonts w:ascii="Arial Narrow" w:hAnsi="Arial Narrow"/>
                <w:sz w:val="24"/>
                <w:szCs w:val="24"/>
                <w:highlight w:val="yellow"/>
              </w:rPr>
              <w:t>pourvu que le délai de la prolongation n’excède pas</w:t>
            </w:r>
            <w:r w:rsidRPr="003C2200">
              <w:rPr>
                <w:rFonts w:ascii="Arial Narrow" w:hAnsi="Arial Narrow"/>
                <w:sz w:val="24"/>
                <w:szCs w:val="24"/>
              </w:rPr>
              <w:t xml:space="preserve"> 90</w:t>
            </w:r>
            <w:r w:rsidRPr="003C2200">
              <w:rPr>
                <w:rFonts w:ascii="Arial" w:hAnsi="Arial" w:cs="Arial"/>
                <w:sz w:val="24"/>
                <w:szCs w:val="24"/>
              </w:rPr>
              <w:t> </w:t>
            </w:r>
            <w:r w:rsidRPr="003C2200">
              <w:rPr>
                <w:rFonts w:ascii="Arial Narrow" w:hAnsi="Arial Narrow"/>
                <w:sz w:val="24"/>
                <w:szCs w:val="24"/>
              </w:rPr>
              <w:t>jours.</w:t>
            </w:r>
          </w:p>
        </w:tc>
        <w:tc>
          <w:tcPr>
            <w:tcW w:w="4592" w:type="dxa"/>
          </w:tcPr>
          <w:p w14:paraId="29E85744"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5168A312"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A8677D" w:rsidRPr="003C2200" w14:paraId="0D165DBA" w14:textId="77777777" w:rsidTr="00283758">
        <w:tc>
          <w:tcPr>
            <w:cnfStyle w:val="001000000000" w:firstRow="0" w:lastRow="0" w:firstColumn="1" w:lastColumn="0" w:oddVBand="0" w:evenVBand="0" w:oddHBand="0" w:evenHBand="0" w:firstRowFirstColumn="0" w:firstRowLastColumn="0" w:lastRowFirstColumn="0" w:lastRowLastColumn="0"/>
            <w:tcW w:w="4592" w:type="dxa"/>
          </w:tcPr>
          <w:p w14:paraId="05D77F9F" w14:textId="2E801140" w:rsidR="00A8677D" w:rsidRPr="003C2200" w:rsidRDefault="004B58BE" w:rsidP="00283758">
            <w:pPr>
              <w:jc w:val="both"/>
              <w:rPr>
                <w:rFonts w:ascii="Arial Narrow" w:hAnsi="Arial Narrow"/>
                <w:b w:val="0"/>
                <w:bCs w:val="0"/>
                <w:sz w:val="24"/>
                <w:szCs w:val="24"/>
              </w:rPr>
            </w:pPr>
            <w:r w:rsidRPr="003C2200">
              <w:rPr>
                <w:rFonts w:ascii="Arial Narrow" w:hAnsi="Arial Narrow"/>
                <w:b w:val="0"/>
                <w:bCs w:val="0"/>
                <w:sz w:val="24"/>
                <w:szCs w:val="24"/>
              </w:rPr>
              <w:t>472.</w:t>
            </w:r>
            <w:r w:rsidRPr="003C2200">
              <w:rPr>
                <w:rFonts w:ascii="Arial Narrow" w:hAnsi="Arial Narrow"/>
                <w:b w:val="0"/>
                <w:bCs w:val="0"/>
                <w:sz w:val="24"/>
                <w:szCs w:val="24"/>
              </w:rPr>
              <w:tab/>
              <w:t xml:space="preserve">L’administrateur provisoire d’une ressource intermédiaire doit faire à Santé Québec, dans les meilleurs délais, un rapport provisoire de </w:t>
            </w:r>
            <w:r w:rsidRPr="003C2200">
              <w:rPr>
                <w:rFonts w:ascii="Arial Narrow" w:hAnsi="Arial Narrow"/>
                <w:b w:val="0"/>
                <w:bCs w:val="0"/>
                <w:sz w:val="24"/>
                <w:szCs w:val="24"/>
              </w:rPr>
              <w:lastRenderedPageBreak/>
              <w:t>ses constatations, accompagné de ses recommandations.</w:t>
            </w:r>
          </w:p>
        </w:tc>
        <w:tc>
          <w:tcPr>
            <w:tcW w:w="4592" w:type="dxa"/>
          </w:tcPr>
          <w:p w14:paraId="3747B8A0" w14:textId="66035EBD" w:rsidR="00A8677D" w:rsidRPr="003C2200" w:rsidRDefault="0069184C"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309.2. </w:t>
            </w:r>
            <w:r w:rsidRPr="00602358">
              <w:rPr>
                <w:rFonts w:ascii="Arial Narrow" w:hAnsi="Arial Narrow"/>
                <w:sz w:val="24"/>
                <w:szCs w:val="24"/>
                <w:highlight w:val="yellow"/>
              </w:rPr>
              <w:t>L’administrateur provisoire d’une ressource intermédiaire doit faire à</w:t>
            </w:r>
            <w:r w:rsidRPr="003C2200">
              <w:rPr>
                <w:rFonts w:ascii="Arial Narrow" w:hAnsi="Arial Narrow"/>
                <w:sz w:val="24"/>
                <w:szCs w:val="24"/>
              </w:rPr>
              <w:t xml:space="preserve"> l’établissement public, </w:t>
            </w:r>
            <w:r w:rsidRPr="00602358">
              <w:rPr>
                <w:rFonts w:ascii="Arial Narrow" w:hAnsi="Arial Narrow"/>
                <w:sz w:val="24"/>
                <w:szCs w:val="24"/>
                <w:highlight w:val="yellow"/>
              </w:rPr>
              <w:t>dans les meilleurs délais, un rapport provisoire de</w:t>
            </w:r>
            <w:r w:rsidRPr="003C2200">
              <w:rPr>
                <w:rFonts w:ascii="Arial Narrow" w:hAnsi="Arial Narrow"/>
                <w:sz w:val="24"/>
                <w:szCs w:val="24"/>
              </w:rPr>
              <w:t xml:space="preserve"> </w:t>
            </w:r>
            <w:r w:rsidRPr="00602358">
              <w:rPr>
                <w:rFonts w:ascii="Arial Narrow" w:hAnsi="Arial Narrow"/>
                <w:sz w:val="24"/>
                <w:szCs w:val="24"/>
                <w:highlight w:val="yellow"/>
              </w:rPr>
              <w:lastRenderedPageBreak/>
              <w:t>ses constatations, accompagné de ses recommandations.</w:t>
            </w:r>
          </w:p>
        </w:tc>
        <w:tc>
          <w:tcPr>
            <w:tcW w:w="4592" w:type="dxa"/>
          </w:tcPr>
          <w:p w14:paraId="55829F00"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F1AAAC7"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A8677D" w:rsidRPr="003C2200" w14:paraId="01A1A5FA" w14:textId="77777777" w:rsidTr="00283758">
        <w:tc>
          <w:tcPr>
            <w:cnfStyle w:val="001000000000" w:firstRow="0" w:lastRow="0" w:firstColumn="1" w:lastColumn="0" w:oddVBand="0" w:evenVBand="0" w:oddHBand="0" w:evenHBand="0" w:firstRowFirstColumn="0" w:firstRowLastColumn="0" w:lastRowFirstColumn="0" w:lastRowLastColumn="0"/>
            <w:tcW w:w="4592" w:type="dxa"/>
          </w:tcPr>
          <w:p w14:paraId="2E165C59" w14:textId="40315211" w:rsidR="00A8677D" w:rsidRPr="003C2200" w:rsidRDefault="00AF6F44" w:rsidP="00283758">
            <w:pPr>
              <w:jc w:val="both"/>
              <w:rPr>
                <w:rFonts w:ascii="Arial Narrow" w:hAnsi="Arial Narrow"/>
                <w:b w:val="0"/>
                <w:bCs w:val="0"/>
                <w:sz w:val="24"/>
                <w:szCs w:val="24"/>
              </w:rPr>
            </w:pPr>
            <w:r w:rsidRPr="003C2200">
              <w:rPr>
                <w:rFonts w:ascii="Arial Narrow" w:hAnsi="Arial Narrow"/>
                <w:b w:val="0"/>
                <w:bCs w:val="0"/>
                <w:sz w:val="24"/>
                <w:szCs w:val="24"/>
              </w:rPr>
              <w:t>473.</w:t>
            </w:r>
            <w:r w:rsidRPr="003C2200">
              <w:rPr>
                <w:rFonts w:ascii="Arial Narrow" w:hAnsi="Arial Narrow"/>
                <w:b w:val="0"/>
                <w:bCs w:val="0"/>
                <w:sz w:val="24"/>
                <w:szCs w:val="24"/>
              </w:rPr>
              <w:tab/>
              <w:t>L’administrateur provisoire doit, avant de soumettre le rapport provisoire à Santé Québec, donner à l’exploitant de la ressource intermédiaire l’occasion de présenter ses observations. Il doit joindre à son rapport un résumé des observations qu’on lui a faites, le cas échéant.</w:t>
            </w:r>
          </w:p>
        </w:tc>
        <w:tc>
          <w:tcPr>
            <w:tcW w:w="4592" w:type="dxa"/>
          </w:tcPr>
          <w:p w14:paraId="2AE18984" w14:textId="08C2459D" w:rsidR="00A8677D" w:rsidRPr="003C2200" w:rsidRDefault="0069184C"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309.3. </w:t>
            </w:r>
            <w:r w:rsidRPr="00602358">
              <w:rPr>
                <w:rFonts w:ascii="Arial Narrow" w:hAnsi="Arial Narrow"/>
                <w:sz w:val="24"/>
                <w:szCs w:val="24"/>
                <w:highlight w:val="yellow"/>
              </w:rPr>
              <w:t>L’administrateur provisoire doit, avant de soumettre le rapport provisoire à</w:t>
            </w:r>
            <w:r w:rsidRPr="003C2200">
              <w:rPr>
                <w:rFonts w:ascii="Arial Narrow" w:hAnsi="Arial Narrow"/>
                <w:sz w:val="24"/>
                <w:szCs w:val="24"/>
              </w:rPr>
              <w:t xml:space="preserve"> l’établissement public, </w:t>
            </w:r>
            <w:r w:rsidRPr="00602358">
              <w:rPr>
                <w:rFonts w:ascii="Arial Narrow" w:hAnsi="Arial Narrow"/>
                <w:sz w:val="24"/>
                <w:szCs w:val="24"/>
                <w:highlight w:val="yellow"/>
              </w:rPr>
              <w:t>donner à l’exploitant de la ressource intermédiaire l’occasion de présenter ses observations. Il doit joindre à son rapport un résumé des observations qu’on lui a faites</w:t>
            </w:r>
            <w:r w:rsidRPr="003C2200">
              <w:rPr>
                <w:rFonts w:ascii="Arial Narrow" w:hAnsi="Arial Narrow"/>
                <w:sz w:val="24"/>
                <w:szCs w:val="24"/>
              </w:rPr>
              <w:t>.</w:t>
            </w:r>
          </w:p>
        </w:tc>
        <w:tc>
          <w:tcPr>
            <w:tcW w:w="4592" w:type="dxa"/>
          </w:tcPr>
          <w:p w14:paraId="296555DC"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2F9BA8A6"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A8677D" w:rsidRPr="003C2200" w14:paraId="538E8811" w14:textId="77777777" w:rsidTr="00283758">
        <w:tc>
          <w:tcPr>
            <w:cnfStyle w:val="001000000000" w:firstRow="0" w:lastRow="0" w:firstColumn="1" w:lastColumn="0" w:oddVBand="0" w:evenVBand="0" w:oddHBand="0" w:evenHBand="0" w:firstRowFirstColumn="0" w:firstRowLastColumn="0" w:lastRowFirstColumn="0" w:lastRowLastColumn="0"/>
            <w:tcW w:w="4592" w:type="dxa"/>
          </w:tcPr>
          <w:p w14:paraId="0D13EDE9" w14:textId="346CC95F" w:rsidR="00AF6F44" w:rsidRPr="003C2200" w:rsidRDefault="00AF6F44" w:rsidP="00283758">
            <w:pPr>
              <w:jc w:val="both"/>
              <w:rPr>
                <w:rFonts w:ascii="Arial Narrow" w:hAnsi="Arial Narrow"/>
                <w:b w:val="0"/>
                <w:bCs w:val="0"/>
                <w:sz w:val="24"/>
                <w:szCs w:val="24"/>
              </w:rPr>
            </w:pPr>
            <w:r w:rsidRPr="003C2200">
              <w:rPr>
                <w:rFonts w:ascii="Arial Narrow" w:hAnsi="Arial Narrow"/>
                <w:b w:val="0"/>
                <w:bCs w:val="0"/>
                <w:sz w:val="24"/>
                <w:szCs w:val="24"/>
              </w:rPr>
              <w:t>474.</w:t>
            </w:r>
            <w:r w:rsidRPr="003C2200">
              <w:rPr>
                <w:rFonts w:ascii="Arial Narrow" w:hAnsi="Arial Narrow"/>
                <w:b w:val="0"/>
                <w:bCs w:val="0"/>
                <w:sz w:val="24"/>
                <w:szCs w:val="24"/>
              </w:rPr>
              <w:tab/>
              <w:t>Lorsque Santé Québec désigne un administrateur provisoire conformément à l’article 471, elle indique si tous ou certains des pouvoirs de l’exploitant de la ressource intermédiaire sont suspendus. Les pouvoirs suspendus sont alors exercés par l’administrateur provisoire.</w:t>
            </w:r>
          </w:p>
          <w:p w14:paraId="509AB552" w14:textId="77777777" w:rsidR="00AF6F44" w:rsidRPr="003C2200" w:rsidRDefault="00AF6F44" w:rsidP="00283758">
            <w:pPr>
              <w:jc w:val="both"/>
              <w:rPr>
                <w:rFonts w:ascii="Arial Narrow" w:hAnsi="Arial Narrow"/>
                <w:b w:val="0"/>
                <w:bCs w:val="0"/>
                <w:sz w:val="24"/>
                <w:szCs w:val="24"/>
              </w:rPr>
            </w:pPr>
          </w:p>
          <w:p w14:paraId="5A2AF509" w14:textId="77777777" w:rsidR="00AF6F44" w:rsidRPr="003C2200" w:rsidRDefault="00AF6F44" w:rsidP="00283758">
            <w:pPr>
              <w:jc w:val="both"/>
              <w:rPr>
                <w:rFonts w:ascii="Arial Narrow" w:hAnsi="Arial Narrow"/>
                <w:b w:val="0"/>
                <w:bCs w:val="0"/>
                <w:sz w:val="24"/>
                <w:szCs w:val="24"/>
              </w:rPr>
            </w:pPr>
            <w:r w:rsidRPr="003C2200">
              <w:rPr>
                <w:rFonts w:ascii="Arial Narrow" w:hAnsi="Arial Narrow"/>
                <w:b w:val="0"/>
                <w:bCs w:val="0"/>
                <w:sz w:val="24"/>
                <w:szCs w:val="24"/>
              </w:rPr>
              <w:t>S’il est privé d’une Partie de ses pouvoirs, l’exploitant de la ressource continue d’exercer les pouvoirs qui n’ont pas été suspendus.</w:t>
            </w:r>
          </w:p>
          <w:p w14:paraId="3D0749D7" w14:textId="77777777" w:rsidR="00AF6F44" w:rsidRPr="003C2200" w:rsidRDefault="00AF6F44" w:rsidP="00283758">
            <w:pPr>
              <w:jc w:val="both"/>
              <w:rPr>
                <w:rFonts w:ascii="Arial Narrow" w:hAnsi="Arial Narrow"/>
                <w:b w:val="0"/>
                <w:bCs w:val="0"/>
                <w:sz w:val="24"/>
                <w:szCs w:val="24"/>
              </w:rPr>
            </w:pPr>
          </w:p>
          <w:p w14:paraId="5E90444F" w14:textId="5BA88256" w:rsidR="00A8677D" w:rsidRPr="003C2200" w:rsidRDefault="00AF6F44" w:rsidP="00283758">
            <w:pPr>
              <w:jc w:val="both"/>
              <w:rPr>
                <w:rFonts w:ascii="Arial Narrow" w:hAnsi="Arial Narrow"/>
                <w:b w:val="0"/>
                <w:bCs w:val="0"/>
                <w:sz w:val="24"/>
                <w:szCs w:val="24"/>
              </w:rPr>
            </w:pPr>
            <w:r w:rsidRPr="003C2200">
              <w:rPr>
                <w:rFonts w:ascii="Arial Narrow" w:hAnsi="Arial Narrow"/>
                <w:b w:val="0"/>
                <w:bCs w:val="0"/>
                <w:sz w:val="24"/>
                <w:szCs w:val="24"/>
              </w:rPr>
              <w:t>En tout temps, l’exploitant de la ressource continue d’exercer ses pouvoirs à l’égard de ses activités autres que celles liées à l’exploitation de la ressource, le cas échéant.</w:t>
            </w:r>
          </w:p>
        </w:tc>
        <w:tc>
          <w:tcPr>
            <w:tcW w:w="4592" w:type="dxa"/>
          </w:tcPr>
          <w:p w14:paraId="1FB1BBF0" w14:textId="77777777" w:rsidR="0069184C" w:rsidRPr="003C2200"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309.4. </w:t>
            </w:r>
            <w:r w:rsidRPr="00602358">
              <w:rPr>
                <w:rFonts w:ascii="Arial Narrow" w:hAnsi="Arial Narrow"/>
                <w:sz w:val="24"/>
                <w:szCs w:val="24"/>
                <w:highlight w:val="yellow"/>
              </w:rPr>
              <w:t>Lorsque</w:t>
            </w:r>
            <w:r w:rsidRPr="003C2200">
              <w:rPr>
                <w:rFonts w:ascii="Arial Narrow" w:hAnsi="Arial Narrow"/>
                <w:sz w:val="24"/>
                <w:szCs w:val="24"/>
              </w:rPr>
              <w:t xml:space="preserve"> l’établissement public </w:t>
            </w:r>
            <w:r w:rsidRPr="00602358">
              <w:rPr>
                <w:rFonts w:ascii="Arial Narrow" w:hAnsi="Arial Narrow"/>
                <w:sz w:val="24"/>
                <w:szCs w:val="24"/>
                <w:highlight w:val="yellow"/>
              </w:rPr>
              <w:t>désigne un administrateur provisoire conformément à l’article</w:t>
            </w:r>
            <w:r w:rsidRPr="003C2200">
              <w:rPr>
                <w:rFonts w:ascii="Arial Narrow" w:hAnsi="Arial Narrow"/>
                <w:sz w:val="24"/>
                <w:szCs w:val="24"/>
              </w:rPr>
              <w:t xml:space="preserve"> 309.1</w:t>
            </w:r>
            <w:r w:rsidRPr="00602358">
              <w:rPr>
                <w:rFonts w:ascii="Arial Narrow" w:hAnsi="Arial Narrow"/>
                <w:sz w:val="24"/>
                <w:szCs w:val="24"/>
                <w:highlight w:val="yellow"/>
              </w:rPr>
              <w:t>, il indique si tous ou certains des pouvoirs de l’exploitant de la ressource intermédiaire sont suspendus et sont alors exercés par l’administrateur provisoire.</w:t>
            </w:r>
          </w:p>
          <w:p w14:paraId="0083B6D1" w14:textId="77777777" w:rsidR="0069184C" w:rsidRPr="003C2200"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602358">
              <w:rPr>
                <w:rFonts w:ascii="Arial Narrow" w:hAnsi="Arial Narrow"/>
                <w:sz w:val="24"/>
                <w:szCs w:val="24"/>
                <w:highlight w:val="yellow"/>
              </w:rPr>
              <w:t>S’il est privé d’une partie de ses pouvoirs, l’exploitant de la ressource continue d’exercer les pouvoirs qui n’ont pas été suspendus.</w:t>
            </w:r>
          </w:p>
          <w:p w14:paraId="5F99843B" w14:textId="58090E1F" w:rsidR="00A8677D" w:rsidRPr="003C2200" w:rsidRDefault="0069184C" w:rsidP="0069184C">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602358">
              <w:rPr>
                <w:rFonts w:ascii="Arial Narrow" w:hAnsi="Arial Narrow"/>
                <w:sz w:val="24"/>
                <w:szCs w:val="24"/>
                <w:highlight w:val="yellow"/>
              </w:rPr>
              <w:t>En tout temps, l’exploitant de la ressource continue d’exercer ses pouvoirs à l’égard de ses activités autres que celles liées à l’exploitation de la ressource, le cas échéant.</w:t>
            </w:r>
          </w:p>
        </w:tc>
        <w:tc>
          <w:tcPr>
            <w:tcW w:w="4592" w:type="dxa"/>
          </w:tcPr>
          <w:p w14:paraId="1F72BD1A"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FCD56FB"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A8677D" w:rsidRPr="003C2200" w14:paraId="65D123B1" w14:textId="77777777" w:rsidTr="00283758">
        <w:tc>
          <w:tcPr>
            <w:cnfStyle w:val="001000000000" w:firstRow="0" w:lastRow="0" w:firstColumn="1" w:lastColumn="0" w:oddVBand="0" w:evenVBand="0" w:oddHBand="0" w:evenHBand="0" w:firstRowFirstColumn="0" w:firstRowLastColumn="0" w:lastRowFirstColumn="0" w:lastRowLastColumn="0"/>
            <w:tcW w:w="4592" w:type="dxa"/>
          </w:tcPr>
          <w:p w14:paraId="1E06C673" w14:textId="2EBEACC1" w:rsidR="00A8677D" w:rsidRPr="003C2200" w:rsidRDefault="00AF6F44" w:rsidP="00283758">
            <w:pPr>
              <w:jc w:val="both"/>
              <w:rPr>
                <w:rFonts w:ascii="Arial Narrow" w:hAnsi="Arial Narrow"/>
                <w:b w:val="0"/>
                <w:bCs w:val="0"/>
                <w:sz w:val="24"/>
                <w:szCs w:val="24"/>
              </w:rPr>
            </w:pPr>
            <w:r w:rsidRPr="003C2200">
              <w:rPr>
                <w:rFonts w:ascii="Arial Narrow" w:hAnsi="Arial Narrow"/>
                <w:b w:val="0"/>
                <w:bCs w:val="0"/>
                <w:sz w:val="24"/>
                <w:szCs w:val="24"/>
              </w:rPr>
              <w:t>475.</w:t>
            </w:r>
            <w:r w:rsidRPr="003C2200">
              <w:rPr>
                <w:rFonts w:ascii="Arial Narrow" w:hAnsi="Arial Narrow"/>
                <w:b w:val="0"/>
                <w:bCs w:val="0"/>
                <w:sz w:val="24"/>
                <w:szCs w:val="24"/>
              </w:rPr>
              <w:tab/>
              <w:t>L’administrateur provisoire d’une ressource intermédiaire ne peut être poursuivi en justice pour un acte accompli ou omis de bonne foi dans l’exercice de ses fonctions.</w:t>
            </w:r>
          </w:p>
        </w:tc>
        <w:tc>
          <w:tcPr>
            <w:tcW w:w="4592" w:type="dxa"/>
          </w:tcPr>
          <w:p w14:paraId="04F7EE31" w14:textId="6857B680" w:rsidR="00A8677D" w:rsidRPr="003C2200" w:rsidRDefault="0069184C"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309.5. </w:t>
            </w:r>
            <w:r w:rsidRPr="00602358">
              <w:rPr>
                <w:rFonts w:ascii="Arial Narrow" w:hAnsi="Arial Narrow"/>
                <w:sz w:val="24"/>
                <w:szCs w:val="24"/>
                <w:highlight w:val="yellow"/>
              </w:rPr>
              <w:t>L’administrateur provisoire d’une ressource intermédiaire ne peut être poursuivi en justice pour un acte accompli de bonne foi dans l’exercice de ses fonctions.</w:t>
            </w:r>
          </w:p>
        </w:tc>
        <w:tc>
          <w:tcPr>
            <w:tcW w:w="4592" w:type="dxa"/>
          </w:tcPr>
          <w:p w14:paraId="36797B0F"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6D72BD32"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A8677D" w:rsidRPr="003C2200" w14:paraId="6EC4A3EE" w14:textId="77777777" w:rsidTr="00283758">
        <w:tc>
          <w:tcPr>
            <w:cnfStyle w:val="001000000000" w:firstRow="0" w:lastRow="0" w:firstColumn="1" w:lastColumn="0" w:oddVBand="0" w:evenVBand="0" w:oddHBand="0" w:evenHBand="0" w:firstRowFirstColumn="0" w:firstRowLastColumn="0" w:lastRowFirstColumn="0" w:lastRowLastColumn="0"/>
            <w:tcW w:w="4592" w:type="dxa"/>
          </w:tcPr>
          <w:p w14:paraId="183BA31E" w14:textId="6AD3140E" w:rsidR="002F6423" w:rsidRPr="003C2200" w:rsidRDefault="002F6423" w:rsidP="00283758">
            <w:pPr>
              <w:jc w:val="both"/>
              <w:rPr>
                <w:rFonts w:ascii="Arial Narrow" w:hAnsi="Arial Narrow"/>
                <w:b w:val="0"/>
                <w:bCs w:val="0"/>
                <w:sz w:val="24"/>
                <w:szCs w:val="24"/>
              </w:rPr>
            </w:pPr>
            <w:r w:rsidRPr="003C2200">
              <w:rPr>
                <w:rFonts w:ascii="Arial Narrow" w:hAnsi="Arial Narrow"/>
                <w:b w:val="0"/>
                <w:bCs w:val="0"/>
                <w:sz w:val="24"/>
                <w:szCs w:val="24"/>
              </w:rPr>
              <w:lastRenderedPageBreak/>
              <w:t>476.</w:t>
            </w:r>
            <w:r w:rsidRPr="003C2200">
              <w:rPr>
                <w:rFonts w:ascii="Arial Narrow" w:hAnsi="Arial Narrow"/>
                <w:b w:val="0"/>
                <w:bCs w:val="0"/>
                <w:sz w:val="24"/>
                <w:szCs w:val="24"/>
              </w:rPr>
              <w:tab/>
              <w:t>Santé Québec peut, si le rapport provisoire fait par l’administrateur provisoire en application de l’article 472 confirme l’existence de l’une des situations prévues à l’article 471 :</w:t>
            </w:r>
          </w:p>
          <w:p w14:paraId="42ED7F2E" w14:textId="77777777" w:rsidR="002F6423" w:rsidRPr="003C2200" w:rsidRDefault="002F6423" w:rsidP="00283758">
            <w:pPr>
              <w:jc w:val="both"/>
              <w:rPr>
                <w:rFonts w:ascii="Arial Narrow" w:hAnsi="Arial Narrow"/>
                <w:b w:val="0"/>
                <w:bCs w:val="0"/>
                <w:sz w:val="24"/>
                <w:szCs w:val="24"/>
              </w:rPr>
            </w:pPr>
            <w:r w:rsidRPr="003C2200">
              <w:rPr>
                <w:rFonts w:ascii="Arial Narrow" w:hAnsi="Arial Narrow"/>
                <w:b w:val="0"/>
                <w:bCs w:val="0"/>
                <w:sz w:val="24"/>
                <w:szCs w:val="24"/>
              </w:rPr>
              <w:t>1°</w:t>
            </w:r>
            <w:r w:rsidRPr="003C2200">
              <w:rPr>
                <w:rFonts w:ascii="Arial Narrow" w:hAnsi="Arial Narrow"/>
                <w:b w:val="0"/>
                <w:bCs w:val="0"/>
                <w:sz w:val="24"/>
                <w:szCs w:val="24"/>
              </w:rPr>
              <w:tab/>
              <w:t>ordonner à la ressource d’apporter les correctifs nécessaires dans le délai qu’elle fixe;</w:t>
            </w:r>
          </w:p>
          <w:p w14:paraId="2C34D3EA" w14:textId="77777777" w:rsidR="002F6423" w:rsidRPr="003C2200" w:rsidRDefault="002F6423" w:rsidP="00283758">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ordonner à l’administrateur provisoire de continuer son administration ou de l’abandonner pour ne la reprendre que si la ressource intermédiaire n’apporte pas les correctifs ordonnés par celle-ci conformément au paragraphe 1°.</w:t>
            </w:r>
          </w:p>
          <w:p w14:paraId="01B28770" w14:textId="77777777" w:rsidR="002F6423" w:rsidRPr="003C2200" w:rsidRDefault="002F6423" w:rsidP="00283758">
            <w:pPr>
              <w:jc w:val="both"/>
              <w:rPr>
                <w:rFonts w:ascii="Arial Narrow" w:hAnsi="Arial Narrow"/>
                <w:b w:val="0"/>
                <w:bCs w:val="0"/>
                <w:sz w:val="24"/>
                <w:szCs w:val="24"/>
              </w:rPr>
            </w:pPr>
          </w:p>
          <w:p w14:paraId="6AE5FEAB" w14:textId="3902757B" w:rsidR="00A8677D" w:rsidRPr="003C2200" w:rsidRDefault="002F6423" w:rsidP="00283758">
            <w:pPr>
              <w:jc w:val="both"/>
              <w:rPr>
                <w:rFonts w:ascii="Arial Narrow" w:hAnsi="Arial Narrow"/>
                <w:b w:val="0"/>
                <w:bCs w:val="0"/>
                <w:sz w:val="24"/>
                <w:szCs w:val="24"/>
              </w:rPr>
            </w:pPr>
            <w:r w:rsidRPr="003C2200">
              <w:rPr>
                <w:rFonts w:ascii="Arial Narrow" w:hAnsi="Arial Narrow"/>
                <w:b w:val="0"/>
                <w:bCs w:val="0"/>
                <w:sz w:val="24"/>
                <w:szCs w:val="24"/>
              </w:rPr>
              <w:t>Lorsque Santé Québec ordonne la poursuite de l’administration provisoire, l’administrateur doit transmettre à Santé Québec un rapport définitif dès qu’il constate que la situation à l’origine de cette administration est corrigée ou qu’elle ne pourra pas l’être.</w:t>
            </w:r>
          </w:p>
        </w:tc>
        <w:tc>
          <w:tcPr>
            <w:tcW w:w="4592" w:type="dxa"/>
          </w:tcPr>
          <w:p w14:paraId="004CF7BB" w14:textId="77777777" w:rsidR="002F6423" w:rsidRPr="003C2200" w:rsidRDefault="002F6423" w:rsidP="002F642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309.6. L’établissement public </w:t>
            </w:r>
            <w:r w:rsidRPr="00602358">
              <w:rPr>
                <w:rFonts w:ascii="Arial Narrow" w:hAnsi="Arial Narrow"/>
                <w:sz w:val="24"/>
                <w:szCs w:val="24"/>
                <w:highlight w:val="yellow"/>
              </w:rPr>
              <w:t>peut, si le rapport provisoire fait par l’administrateur provisoire en application de l’article</w:t>
            </w:r>
            <w:r w:rsidRPr="003C2200">
              <w:rPr>
                <w:rFonts w:ascii="Arial Narrow" w:hAnsi="Arial Narrow"/>
                <w:sz w:val="24"/>
                <w:szCs w:val="24"/>
              </w:rPr>
              <w:t xml:space="preserve"> 309.2 </w:t>
            </w:r>
            <w:r w:rsidRPr="00602358">
              <w:rPr>
                <w:rFonts w:ascii="Arial Narrow" w:hAnsi="Arial Narrow"/>
                <w:sz w:val="24"/>
                <w:szCs w:val="24"/>
                <w:highlight w:val="yellow"/>
              </w:rPr>
              <w:t>confirme l’existence de l’une des situations prévues à l’article</w:t>
            </w:r>
            <w:r w:rsidRPr="00602358">
              <w:rPr>
                <w:rFonts w:ascii="Arial" w:hAnsi="Arial" w:cs="Arial"/>
                <w:sz w:val="24"/>
                <w:szCs w:val="24"/>
                <w:highlight w:val="yellow"/>
              </w:rPr>
              <w:t> </w:t>
            </w:r>
            <w:r w:rsidRPr="003C2200">
              <w:rPr>
                <w:rFonts w:ascii="Arial Narrow" w:hAnsi="Arial Narrow"/>
                <w:sz w:val="24"/>
                <w:szCs w:val="24"/>
              </w:rPr>
              <w:t>309.1:</w:t>
            </w:r>
          </w:p>
          <w:p w14:paraId="23C874DC" w14:textId="77777777" w:rsidR="002F6423" w:rsidRPr="003C2200" w:rsidRDefault="002F6423" w:rsidP="002F642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w:t>
            </w:r>
            <w:proofErr w:type="gramStart"/>
            <w:r w:rsidRPr="003C2200">
              <w:rPr>
                <w:rFonts w:ascii="Arial Narrow" w:hAnsi="Arial Narrow"/>
                <w:sz w:val="24"/>
                <w:szCs w:val="24"/>
              </w:rPr>
              <w:t xml:space="preserve">°  </w:t>
            </w:r>
            <w:r w:rsidRPr="00602358">
              <w:rPr>
                <w:rFonts w:ascii="Arial Narrow" w:hAnsi="Arial Narrow"/>
                <w:sz w:val="24"/>
                <w:szCs w:val="24"/>
                <w:highlight w:val="yellow"/>
              </w:rPr>
              <w:t>ordonner</w:t>
            </w:r>
            <w:proofErr w:type="gramEnd"/>
            <w:r w:rsidRPr="00602358">
              <w:rPr>
                <w:rFonts w:ascii="Arial Narrow" w:hAnsi="Arial Narrow"/>
                <w:sz w:val="24"/>
                <w:szCs w:val="24"/>
                <w:highlight w:val="yellow"/>
              </w:rPr>
              <w:t xml:space="preserve"> à la ressource d’apporter les correctifs nécessaires dans le délai qu’il fixe</w:t>
            </w:r>
            <w:r w:rsidRPr="003C2200">
              <w:rPr>
                <w:rFonts w:ascii="Arial Narrow" w:hAnsi="Arial Narrow"/>
                <w:sz w:val="24"/>
                <w:szCs w:val="24"/>
              </w:rPr>
              <w:t>;</w:t>
            </w:r>
          </w:p>
          <w:p w14:paraId="5C37F10A" w14:textId="77777777" w:rsidR="002F6423" w:rsidRPr="003C2200" w:rsidRDefault="002F6423" w:rsidP="002F642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2</w:t>
            </w:r>
            <w:proofErr w:type="gramStart"/>
            <w:r w:rsidRPr="003C2200">
              <w:rPr>
                <w:rFonts w:ascii="Arial Narrow" w:hAnsi="Arial Narrow"/>
                <w:sz w:val="24"/>
                <w:szCs w:val="24"/>
              </w:rPr>
              <w:t xml:space="preserve">°  </w:t>
            </w:r>
            <w:r w:rsidRPr="00602358">
              <w:rPr>
                <w:rFonts w:ascii="Arial Narrow" w:hAnsi="Arial Narrow"/>
                <w:sz w:val="24"/>
                <w:szCs w:val="24"/>
                <w:highlight w:val="yellow"/>
              </w:rPr>
              <w:t>ordonner</w:t>
            </w:r>
            <w:proofErr w:type="gramEnd"/>
            <w:r w:rsidRPr="00602358">
              <w:rPr>
                <w:rFonts w:ascii="Arial Narrow" w:hAnsi="Arial Narrow"/>
                <w:sz w:val="24"/>
                <w:szCs w:val="24"/>
                <w:highlight w:val="yellow"/>
              </w:rPr>
              <w:t xml:space="preserve"> à l’administrateur provisoire de continuer son administration ou de l’abandonner pour ne la reprendre que si la ressource intermédiaire n’apporte pas les correctifs ordonnés par celui-ci conformément au paragraphe</w:t>
            </w:r>
            <w:r w:rsidRPr="00602358">
              <w:rPr>
                <w:rFonts w:ascii="Arial" w:hAnsi="Arial" w:cs="Arial"/>
                <w:sz w:val="24"/>
                <w:szCs w:val="24"/>
                <w:highlight w:val="yellow"/>
              </w:rPr>
              <w:t> </w:t>
            </w:r>
            <w:r w:rsidRPr="00602358">
              <w:rPr>
                <w:rFonts w:ascii="Arial Narrow" w:hAnsi="Arial Narrow"/>
                <w:sz w:val="24"/>
                <w:szCs w:val="24"/>
                <w:highlight w:val="yellow"/>
              </w:rPr>
              <w:t>1</w:t>
            </w:r>
            <w:r w:rsidRPr="00602358">
              <w:rPr>
                <w:rFonts w:ascii="Arial Narrow" w:hAnsi="Arial Narrow" w:cs="Arial Narrow"/>
                <w:sz w:val="24"/>
                <w:szCs w:val="24"/>
                <w:highlight w:val="yellow"/>
              </w:rPr>
              <w:t>°</w:t>
            </w:r>
            <w:r w:rsidRPr="00602358">
              <w:rPr>
                <w:rFonts w:ascii="Arial Narrow" w:hAnsi="Arial Narrow"/>
                <w:sz w:val="24"/>
                <w:szCs w:val="24"/>
                <w:highlight w:val="yellow"/>
              </w:rPr>
              <w:t>.</w:t>
            </w:r>
          </w:p>
          <w:p w14:paraId="1467D132" w14:textId="6927020B" w:rsidR="00A8677D" w:rsidRPr="003C2200" w:rsidRDefault="002F6423" w:rsidP="002F642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De plus, l’établissement public </w:t>
            </w:r>
            <w:r w:rsidRPr="00602358">
              <w:rPr>
                <w:rFonts w:ascii="Arial Narrow" w:hAnsi="Arial Narrow"/>
                <w:sz w:val="24"/>
                <w:szCs w:val="24"/>
                <w:highlight w:val="yellow"/>
              </w:rPr>
              <w:t>ordonne à l’administrateur provisoire de lui faire un rapport définitif dès qu’il constate que la situation prévue à</w:t>
            </w:r>
            <w:r w:rsidRPr="003C2200">
              <w:rPr>
                <w:rFonts w:ascii="Arial Narrow" w:hAnsi="Arial Narrow"/>
                <w:sz w:val="24"/>
                <w:szCs w:val="24"/>
              </w:rPr>
              <w:t xml:space="preserve"> l’article 309.1 </w:t>
            </w:r>
            <w:r w:rsidRPr="00602358">
              <w:rPr>
                <w:rFonts w:ascii="Arial Narrow" w:hAnsi="Arial Narrow"/>
                <w:sz w:val="24"/>
                <w:szCs w:val="24"/>
                <w:highlight w:val="yellow"/>
              </w:rPr>
              <w:t>a été corrigée ou que cette situation ne pourra être corrigée.</w:t>
            </w:r>
          </w:p>
        </w:tc>
        <w:tc>
          <w:tcPr>
            <w:tcW w:w="4592" w:type="dxa"/>
          </w:tcPr>
          <w:p w14:paraId="6DD1345E"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DD2E5C0" w14:textId="77777777" w:rsidR="00A8677D" w:rsidRPr="003C2200" w:rsidRDefault="00A8677D"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2F6423" w:rsidRPr="003C2200" w14:paraId="5D1054FA" w14:textId="77777777" w:rsidTr="00283758">
        <w:tc>
          <w:tcPr>
            <w:cnfStyle w:val="001000000000" w:firstRow="0" w:lastRow="0" w:firstColumn="1" w:lastColumn="0" w:oddVBand="0" w:evenVBand="0" w:oddHBand="0" w:evenHBand="0" w:firstRowFirstColumn="0" w:firstRowLastColumn="0" w:lastRowFirstColumn="0" w:lastRowLastColumn="0"/>
            <w:tcW w:w="4592" w:type="dxa"/>
          </w:tcPr>
          <w:p w14:paraId="611B6E78" w14:textId="3EB540AB" w:rsidR="002F6423" w:rsidRPr="003C2200" w:rsidRDefault="002F6423" w:rsidP="00283758">
            <w:pPr>
              <w:jc w:val="both"/>
              <w:rPr>
                <w:rFonts w:ascii="Arial Narrow" w:hAnsi="Arial Narrow"/>
                <w:b w:val="0"/>
                <w:bCs w:val="0"/>
                <w:sz w:val="24"/>
                <w:szCs w:val="24"/>
              </w:rPr>
            </w:pPr>
            <w:r w:rsidRPr="003C2200">
              <w:rPr>
                <w:rFonts w:ascii="Arial Narrow" w:hAnsi="Arial Narrow"/>
                <w:b w:val="0"/>
                <w:bCs w:val="0"/>
                <w:sz w:val="24"/>
                <w:szCs w:val="24"/>
              </w:rPr>
              <w:t>477.</w:t>
            </w:r>
            <w:r w:rsidRPr="003C2200">
              <w:rPr>
                <w:rFonts w:ascii="Arial Narrow" w:hAnsi="Arial Narrow"/>
                <w:b w:val="0"/>
                <w:bCs w:val="0"/>
                <w:sz w:val="24"/>
                <w:szCs w:val="24"/>
              </w:rPr>
              <w:tab/>
              <w:t>Santé Québec peut, après avoir reçu le rapport définitif de l’administrateur provisoire en application du deuxième alinéa de l’article 476, prendre l’une des mesures suivantes :</w:t>
            </w:r>
          </w:p>
          <w:p w14:paraId="51A02969" w14:textId="77777777" w:rsidR="00602358" w:rsidRDefault="002F6423" w:rsidP="00283758">
            <w:pPr>
              <w:jc w:val="both"/>
              <w:rPr>
                <w:rFonts w:ascii="Arial Narrow" w:hAnsi="Arial Narrow"/>
                <w:sz w:val="24"/>
                <w:szCs w:val="24"/>
              </w:rPr>
            </w:pPr>
            <w:r w:rsidRPr="003C2200">
              <w:rPr>
                <w:rFonts w:ascii="Arial Narrow" w:hAnsi="Arial Narrow"/>
                <w:b w:val="0"/>
                <w:bCs w:val="0"/>
                <w:sz w:val="24"/>
                <w:szCs w:val="24"/>
              </w:rPr>
              <w:t>1°</w:t>
            </w:r>
            <w:r w:rsidRPr="003C2200">
              <w:rPr>
                <w:rFonts w:ascii="Arial Narrow" w:hAnsi="Arial Narrow"/>
                <w:b w:val="0"/>
                <w:bCs w:val="0"/>
                <w:sz w:val="24"/>
                <w:szCs w:val="24"/>
              </w:rPr>
              <w:tab/>
              <w:t xml:space="preserve">mettre fin à l’administration provisoire à la date qu’elle fixe; </w:t>
            </w:r>
          </w:p>
          <w:p w14:paraId="728CB148" w14:textId="16D70324" w:rsidR="002F6423" w:rsidRPr="003C2200" w:rsidRDefault="002F6423" w:rsidP="00283758">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exercer tout pouvoir qui lui est conféré par l’article 476.</w:t>
            </w:r>
          </w:p>
        </w:tc>
        <w:tc>
          <w:tcPr>
            <w:tcW w:w="4592" w:type="dxa"/>
          </w:tcPr>
          <w:p w14:paraId="09B6DC7D" w14:textId="77777777" w:rsidR="002F6423" w:rsidRPr="003C2200" w:rsidRDefault="002F6423" w:rsidP="002F642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309.7. L’établissement public </w:t>
            </w:r>
            <w:r w:rsidRPr="00602358">
              <w:rPr>
                <w:rFonts w:ascii="Arial Narrow" w:hAnsi="Arial Narrow"/>
                <w:sz w:val="24"/>
                <w:szCs w:val="24"/>
                <w:highlight w:val="yellow"/>
              </w:rPr>
              <w:t>peut, après avoir reçu le rapport définitif de l’administrateur provisoire en application du deuxième alinéa de l’article</w:t>
            </w:r>
            <w:r w:rsidRPr="003C2200">
              <w:rPr>
                <w:rFonts w:ascii="Arial Narrow" w:hAnsi="Arial Narrow"/>
                <w:sz w:val="24"/>
                <w:szCs w:val="24"/>
              </w:rPr>
              <w:t xml:space="preserve"> 309.6, </w:t>
            </w:r>
            <w:r w:rsidRPr="00602358">
              <w:rPr>
                <w:rFonts w:ascii="Arial Narrow" w:hAnsi="Arial Narrow"/>
                <w:sz w:val="24"/>
                <w:szCs w:val="24"/>
                <w:highlight w:val="yellow"/>
              </w:rPr>
              <w:t>prendre l’une des mesures suivantes:</w:t>
            </w:r>
          </w:p>
          <w:p w14:paraId="47355AF6" w14:textId="77777777" w:rsidR="002F6423" w:rsidRPr="003C2200" w:rsidRDefault="002F6423" w:rsidP="002F642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w:t>
            </w:r>
            <w:proofErr w:type="gramStart"/>
            <w:r w:rsidRPr="003C2200">
              <w:rPr>
                <w:rFonts w:ascii="Arial Narrow" w:hAnsi="Arial Narrow"/>
                <w:sz w:val="24"/>
                <w:szCs w:val="24"/>
              </w:rPr>
              <w:t xml:space="preserve">°  </w:t>
            </w:r>
            <w:r w:rsidRPr="00602358">
              <w:rPr>
                <w:rFonts w:ascii="Arial Narrow" w:hAnsi="Arial Narrow"/>
                <w:sz w:val="24"/>
                <w:szCs w:val="24"/>
                <w:highlight w:val="yellow"/>
              </w:rPr>
              <w:t>mettre</w:t>
            </w:r>
            <w:proofErr w:type="gramEnd"/>
            <w:r w:rsidRPr="00602358">
              <w:rPr>
                <w:rFonts w:ascii="Arial Narrow" w:hAnsi="Arial Narrow"/>
                <w:sz w:val="24"/>
                <w:szCs w:val="24"/>
                <w:highlight w:val="yellow"/>
              </w:rPr>
              <w:t xml:space="preserve"> fin à l’administration provisoire à la date qu’il fixe;</w:t>
            </w:r>
          </w:p>
          <w:p w14:paraId="1A7A0993" w14:textId="64EF6801" w:rsidR="002F6423" w:rsidRPr="003C2200" w:rsidRDefault="002F6423" w:rsidP="002F642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2</w:t>
            </w:r>
            <w:proofErr w:type="gramStart"/>
            <w:r w:rsidRPr="003C2200">
              <w:rPr>
                <w:rFonts w:ascii="Arial Narrow" w:hAnsi="Arial Narrow"/>
                <w:sz w:val="24"/>
                <w:szCs w:val="24"/>
              </w:rPr>
              <w:t xml:space="preserve">°  </w:t>
            </w:r>
            <w:r w:rsidRPr="00602358">
              <w:rPr>
                <w:rFonts w:ascii="Arial Narrow" w:hAnsi="Arial Narrow"/>
                <w:sz w:val="24"/>
                <w:szCs w:val="24"/>
                <w:highlight w:val="yellow"/>
              </w:rPr>
              <w:t>exercer</w:t>
            </w:r>
            <w:proofErr w:type="gramEnd"/>
            <w:r w:rsidRPr="00602358">
              <w:rPr>
                <w:rFonts w:ascii="Arial Narrow" w:hAnsi="Arial Narrow"/>
                <w:sz w:val="24"/>
                <w:szCs w:val="24"/>
                <w:highlight w:val="yellow"/>
              </w:rPr>
              <w:t xml:space="preserve"> tout pouvoir qui lui est conféré par l’article</w:t>
            </w:r>
            <w:r w:rsidRPr="003C2200">
              <w:rPr>
                <w:rFonts w:ascii="Arial" w:hAnsi="Arial" w:cs="Arial"/>
                <w:sz w:val="24"/>
                <w:szCs w:val="24"/>
              </w:rPr>
              <w:t> </w:t>
            </w:r>
            <w:r w:rsidRPr="003C2200">
              <w:rPr>
                <w:rFonts w:ascii="Arial Narrow" w:hAnsi="Arial Narrow"/>
                <w:sz w:val="24"/>
                <w:szCs w:val="24"/>
              </w:rPr>
              <w:t>309.6.</w:t>
            </w:r>
          </w:p>
        </w:tc>
        <w:tc>
          <w:tcPr>
            <w:tcW w:w="4592" w:type="dxa"/>
          </w:tcPr>
          <w:p w14:paraId="56CE0DF7" w14:textId="77777777" w:rsidR="002F6423" w:rsidRPr="003C2200" w:rsidRDefault="002F6423"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39FA9419" w14:textId="77777777" w:rsidR="002F6423" w:rsidRPr="003C2200" w:rsidRDefault="002F6423"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2F6423" w:rsidRPr="003C2200" w14:paraId="23CF9769" w14:textId="77777777" w:rsidTr="00283758">
        <w:tc>
          <w:tcPr>
            <w:cnfStyle w:val="001000000000" w:firstRow="0" w:lastRow="0" w:firstColumn="1" w:lastColumn="0" w:oddVBand="0" w:evenVBand="0" w:oddHBand="0" w:evenHBand="0" w:firstRowFirstColumn="0" w:firstRowLastColumn="0" w:lastRowFirstColumn="0" w:lastRowLastColumn="0"/>
            <w:tcW w:w="4592" w:type="dxa"/>
          </w:tcPr>
          <w:p w14:paraId="620385B8" w14:textId="77777777" w:rsidR="002F6423" w:rsidRPr="003C2200" w:rsidRDefault="002F6423" w:rsidP="00283758">
            <w:pPr>
              <w:jc w:val="both"/>
              <w:rPr>
                <w:rFonts w:ascii="Arial Narrow" w:hAnsi="Arial Narrow"/>
                <w:b w:val="0"/>
                <w:bCs w:val="0"/>
                <w:sz w:val="24"/>
                <w:szCs w:val="24"/>
              </w:rPr>
            </w:pPr>
            <w:r w:rsidRPr="003C2200">
              <w:rPr>
                <w:rFonts w:ascii="Arial Narrow" w:hAnsi="Arial Narrow"/>
                <w:b w:val="0"/>
                <w:bCs w:val="0"/>
                <w:sz w:val="24"/>
                <w:szCs w:val="24"/>
              </w:rPr>
              <w:lastRenderedPageBreak/>
              <w:t>478.</w:t>
            </w:r>
            <w:r w:rsidRPr="003C2200">
              <w:rPr>
                <w:rFonts w:ascii="Arial Narrow" w:hAnsi="Arial Narrow"/>
                <w:b w:val="0"/>
                <w:bCs w:val="0"/>
                <w:sz w:val="24"/>
                <w:szCs w:val="24"/>
              </w:rPr>
              <w:tab/>
              <w:t>Les ressources de type familial sont les personnes recrutées à Titre de famille d’accueil ou de résidence d’accueil.</w:t>
            </w:r>
          </w:p>
          <w:p w14:paraId="3C2DD97B" w14:textId="77777777" w:rsidR="002F6423" w:rsidRPr="003C2200" w:rsidRDefault="002F6423" w:rsidP="00283758">
            <w:pPr>
              <w:jc w:val="both"/>
              <w:rPr>
                <w:rFonts w:ascii="Arial Narrow" w:hAnsi="Arial Narrow"/>
                <w:b w:val="0"/>
                <w:bCs w:val="0"/>
                <w:sz w:val="24"/>
                <w:szCs w:val="24"/>
              </w:rPr>
            </w:pPr>
          </w:p>
          <w:p w14:paraId="45FD2444" w14:textId="77777777" w:rsidR="002F6423" w:rsidRPr="003C2200" w:rsidRDefault="002F6423" w:rsidP="00283758">
            <w:pPr>
              <w:jc w:val="both"/>
              <w:rPr>
                <w:rFonts w:ascii="Arial Narrow" w:hAnsi="Arial Narrow"/>
                <w:b w:val="0"/>
                <w:bCs w:val="0"/>
                <w:sz w:val="24"/>
                <w:szCs w:val="24"/>
              </w:rPr>
            </w:pPr>
            <w:r w:rsidRPr="003C2200">
              <w:rPr>
                <w:rFonts w:ascii="Arial Narrow" w:hAnsi="Arial Narrow"/>
                <w:b w:val="0"/>
                <w:bCs w:val="0"/>
                <w:sz w:val="24"/>
                <w:szCs w:val="24"/>
              </w:rPr>
              <w:t>Est une famille d’accueil une ou deux personnes qui accueillent à leur lieu principal de résidence au maximum neuf enfants en difficulté qui leur sont confiés par un établissement de Santé Québec afin de répondre à leurs besoins et leur offrir des conditions de vie favorisant une relation de type parental dans un contexte familial.</w:t>
            </w:r>
          </w:p>
          <w:p w14:paraId="1B6523B7" w14:textId="77777777" w:rsidR="002F6423" w:rsidRPr="003C2200" w:rsidRDefault="002F6423" w:rsidP="00283758">
            <w:pPr>
              <w:jc w:val="both"/>
              <w:rPr>
                <w:rFonts w:ascii="Arial Narrow" w:hAnsi="Arial Narrow"/>
                <w:b w:val="0"/>
                <w:bCs w:val="0"/>
                <w:sz w:val="24"/>
                <w:szCs w:val="24"/>
              </w:rPr>
            </w:pPr>
          </w:p>
          <w:p w14:paraId="1217E33F" w14:textId="77414B9C" w:rsidR="002F6423" w:rsidRPr="003C2200" w:rsidRDefault="002F6423" w:rsidP="00283758">
            <w:pPr>
              <w:jc w:val="both"/>
              <w:rPr>
                <w:rFonts w:ascii="Arial Narrow" w:hAnsi="Arial Narrow"/>
                <w:b w:val="0"/>
                <w:bCs w:val="0"/>
                <w:sz w:val="24"/>
                <w:szCs w:val="24"/>
              </w:rPr>
            </w:pPr>
            <w:r w:rsidRPr="003C2200">
              <w:rPr>
                <w:rFonts w:ascii="Arial Narrow" w:hAnsi="Arial Narrow"/>
                <w:b w:val="0"/>
                <w:bCs w:val="0"/>
                <w:sz w:val="24"/>
                <w:szCs w:val="24"/>
              </w:rPr>
              <w:t>Est une famille d’accueil de proximité une ou deux personnes qui ont fait l’objet d’une évaluation en application du troisième alinéa de l’article 461 et qui ont conclu une entente avec un établissement de Santé Québec, après s’être vu confier, en vertu de la Loi sur la protection de la jeunesse, un enfant nommément désigné pour une durée déterminée. Dans le cadre de son évaluation, l’établissement prend notamment en considération le lien significatif qu’a l’enfant avec cette ou ces personnes.</w:t>
            </w:r>
          </w:p>
          <w:p w14:paraId="3975B178" w14:textId="77777777" w:rsidR="002F6423" w:rsidRPr="003C2200" w:rsidRDefault="002F6423" w:rsidP="00283758">
            <w:pPr>
              <w:jc w:val="both"/>
              <w:rPr>
                <w:rFonts w:ascii="Arial Narrow" w:hAnsi="Arial Narrow"/>
                <w:b w:val="0"/>
                <w:bCs w:val="0"/>
                <w:sz w:val="24"/>
                <w:szCs w:val="24"/>
              </w:rPr>
            </w:pPr>
          </w:p>
          <w:p w14:paraId="5698E91D" w14:textId="73260A4E" w:rsidR="002F6423" w:rsidRPr="003C2200" w:rsidRDefault="002F6423" w:rsidP="00283758">
            <w:pPr>
              <w:jc w:val="both"/>
              <w:rPr>
                <w:rFonts w:ascii="Arial Narrow" w:hAnsi="Arial Narrow"/>
                <w:b w:val="0"/>
                <w:bCs w:val="0"/>
                <w:sz w:val="24"/>
                <w:szCs w:val="24"/>
              </w:rPr>
            </w:pPr>
            <w:r w:rsidRPr="003C2200">
              <w:rPr>
                <w:rFonts w:ascii="Arial Narrow" w:hAnsi="Arial Narrow"/>
                <w:b w:val="0"/>
                <w:bCs w:val="0"/>
                <w:sz w:val="24"/>
                <w:szCs w:val="24"/>
              </w:rPr>
              <w:t xml:space="preserve">Est une résidence d’accueil une ou deux personnes qui accueillent à leur lieu principal de résidence au maximum neuf adultes, incluant des personnes âgées, qui leur sont confiés par un </w:t>
            </w:r>
            <w:r w:rsidRPr="003C2200">
              <w:rPr>
                <w:rFonts w:ascii="Arial Narrow" w:hAnsi="Arial Narrow"/>
                <w:b w:val="0"/>
                <w:bCs w:val="0"/>
                <w:sz w:val="24"/>
                <w:szCs w:val="24"/>
              </w:rPr>
              <w:lastRenderedPageBreak/>
              <w:t>établissement de Santé Québec afin de répondre à leurs besoins et leur offrir des conditions de vie se rapprochant le plus possible de celles d’un milieu naturel.</w:t>
            </w:r>
          </w:p>
        </w:tc>
        <w:tc>
          <w:tcPr>
            <w:tcW w:w="4592" w:type="dxa"/>
          </w:tcPr>
          <w:p w14:paraId="6AF53079" w14:textId="77777777" w:rsidR="002F6423" w:rsidRPr="003C2200" w:rsidRDefault="002F6423"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311. </w:t>
            </w:r>
            <w:r w:rsidRPr="00602358">
              <w:rPr>
                <w:rFonts w:ascii="Arial Narrow" w:hAnsi="Arial Narrow"/>
                <w:sz w:val="24"/>
                <w:szCs w:val="24"/>
                <w:highlight w:val="yellow"/>
              </w:rPr>
              <w:t>Les ressources de type familial se composent des familles d’accueil et des résidences d’accueil.</w:t>
            </w:r>
          </w:p>
          <w:p w14:paraId="635860F4" w14:textId="77777777" w:rsidR="002F6423" w:rsidRPr="003C2200" w:rsidRDefault="002F6423"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p w14:paraId="2763D31F" w14:textId="77777777" w:rsidR="002F6423" w:rsidRPr="003C2200" w:rsidRDefault="002F6423" w:rsidP="002F642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312. Peuvent être reconnues à titre de famille d’accueil, </w:t>
            </w:r>
            <w:r w:rsidRPr="00602358">
              <w:rPr>
                <w:rFonts w:ascii="Arial Narrow" w:hAnsi="Arial Narrow"/>
                <w:sz w:val="24"/>
                <w:szCs w:val="24"/>
                <w:highlight w:val="yellow"/>
              </w:rPr>
              <w:t>une ou deux personnes qui accueillent à leur lieu principal de résidence au maximum neuf enfants en difficulté qui leur sont confiés par un établissement</w:t>
            </w:r>
            <w:r w:rsidRPr="003C2200">
              <w:rPr>
                <w:rFonts w:ascii="Arial Narrow" w:hAnsi="Arial Narrow"/>
                <w:sz w:val="24"/>
                <w:szCs w:val="24"/>
              </w:rPr>
              <w:t xml:space="preserve"> public </w:t>
            </w:r>
            <w:r w:rsidRPr="00602358">
              <w:rPr>
                <w:rFonts w:ascii="Arial Narrow" w:hAnsi="Arial Narrow"/>
                <w:sz w:val="24"/>
                <w:szCs w:val="24"/>
                <w:highlight w:val="yellow"/>
              </w:rPr>
              <w:t>afin de répondre à leurs besoins et leur offrir des conditions de vie favorisant une relation de type parental dans un contexte familial.</w:t>
            </w:r>
          </w:p>
          <w:p w14:paraId="3BA70F19" w14:textId="77777777" w:rsidR="002F6423" w:rsidRPr="003C2200" w:rsidRDefault="002F6423" w:rsidP="002F642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Peuvent de plus être reconnues à titre de famille d’accueil, comme famille d’accueil </w:t>
            </w:r>
            <w:r w:rsidRPr="00602358">
              <w:rPr>
                <w:rFonts w:ascii="Arial Narrow" w:hAnsi="Arial Narrow"/>
                <w:sz w:val="24"/>
                <w:szCs w:val="24"/>
                <w:highlight w:val="yellow"/>
              </w:rPr>
              <w:t>de proximité, une ou deux personnes qui ont fait l’objet d’une évaluation par un établissement</w:t>
            </w:r>
            <w:r w:rsidRPr="003C2200">
              <w:rPr>
                <w:rFonts w:ascii="Arial Narrow" w:hAnsi="Arial Narrow"/>
                <w:sz w:val="24"/>
                <w:szCs w:val="24"/>
              </w:rPr>
              <w:t xml:space="preserve"> public </w:t>
            </w:r>
            <w:r w:rsidRPr="00602358">
              <w:rPr>
                <w:rFonts w:ascii="Arial Narrow" w:hAnsi="Arial Narrow"/>
                <w:sz w:val="24"/>
                <w:szCs w:val="24"/>
                <w:highlight w:val="yellow"/>
              </w:rPr>
              <w:t>en application des articles</w:t>
            </w:r>
            <w:r w:rsidRPr="003C2200">
              <w:rPr>
                <w:rFonts w:ascii="Arial Narrow" w:hAnsi="Arial Narrow"/>
                <w:sz w:val="24"/>
                <w:szCs w:val="24"/>
              </w:rPr>
              <w:t xml:space="preserve"> 305 et 314, </w:t>
            </w:r>
            <w:r w:rsidRPr="00602358">
              <w:rPr>
                <w:rFonts w:ascii="Arial Narrow" w:hAnsi="Arial Narrow"/>
                <w:sz w:val="24"/>
                <w:szCs w:val="24"/>
                <w:highlight w:val="yellow"/>
              </w:rPr>
              <w:t>après s’être vu confier, en vertu de la Loi sur la protection de la jeunesse</w:t>
            </w:r>
            <w:r w:rsidRPr="003C2200">
              <w:rPr>
                <w:rFonts w:ascii="Arial Narrow" w:hAnsi="Arial Narrow"/>
                <w:sz w:val="24"/>
                <w:szCs w:val="24"/>
              </w:rPr>
              <w:t xml:space="preserve"> (chapitre P</w:t>
            </w:r>
            <w:r w:rsidRPr="003C2200">
              <w:rPr>
                <w:rFonts w:ascii="Cambria Math" w:hAnsi="Cambria Math" w:cs="Cambria Math"/>
                <w:sz w:val="24"/>
                <w:szCs w:val="24"/>
              </w:rPr>
              <w:t>‑</w:t>
            </w:r>
            <w:r w:rsidRPr="003C2200">
              <w:rPr>
                <w:rFonts w:ascii="Arial Narrow" w:hAnsi="Arial Narrow"/>
                <w:sz w:val="24"/>
                <w:szCs w:val="24"/>
              </w:rPr>
              <w:t xml:space="preserve">34.1), </w:t>
            </w:r>
            <w:r w:rsidRPr="00602358">
              <w:rPr>
                <w:rFonts w:ascii="Arial Narrow" w:hAnsi="Arial Narrow"/>
                <w:sz w:val="24"/>
                <w:szCs w:val="24"/>
                <w:highlight w:val="yellow"/>
              </w:rPr>
              <w:t>un enfant nomm</w:t>
            </w:r>
            <w:r w:rsidRPr="00602358">
              <w:rPr>
                <w:rFonts w:ascii="Arial Narrow" w:hAnsi="Arial Narrow" w:cs="Arial Narrow"/>
                <w:sz w:val="24"/>
                <w:szCs w:val="24"/>
                <w:highlight w:val="yellow"/>
              </w:rPr>
              <w:t>é</w:t>
            </w:r>
            <w:r w:rsidRPr="00602358">
              <w:rPr>
                <w:rFonts w:ascii="Arial Narrow" w:hAnsi="Arial Narrow"/>
                <w:sz w:val="24"/>
                <w:szCs w:val="24"/>
                <w:highlight w:val="yellow"/>
              </w:rPr>
              <w:t>ment d</w:t>
            </w:r>
            <w:r w:rsidRPr="00602358">
              <w:rPr>
                <w:rFonts w:ascii="Arial Narrow" w:hAnsi="Arial Narrow" w:cs="Arial Narrow"/>
                <w:sz w:val="24"/>
                <w:szCs w:val="24"/>
                <w:highlight w:val="yellow"/>
              </w:rPr>
              <w:t>é</w:t>
            </w:r>
            <w:r w:rsidRPr="00602358">
              <w:rPr>
                <w:rFonts w:ascii="Arial Narrow" w:hAnsi="Arial Narrow"/>
                <w:sz w:val="24"/>
                <w:szCs w:val="24"/>
                <w:highlight w:val="yellow"/>
              </w:rPr>
              <w:t>sign</w:t>
            </w:r>
            <w:r w:rsidRPr="00602358">
              <w:rPr>
                <w:rFonts w:ascii="Arial Narrow" w:hAnsi="Arial Narrow" w:cs="Arial Narrow"/>
                <w:sz w:val="24"/>
                <w:szCs w:val="24"/>
                <w:highlight w:val="yellow"/>
              </w:rPr>
              <w:t>é</w:t>
            </w:r>
            <w:r w:rsidRPr="00602358">
              <w:rPr>
                <w:rFonts w:ascii="Arial Narrow" w:hAnsi="Arial Narrow"/>
                <w:sz w:val="24"/>
                <w:szCs w:val="24"/>
                <w:highlight w:val="yellow"/>
              </w:rPr>
              <w:t xml:space="preserve"> pour une dur</w:t>
            </w:r>
            <w:r w:rsidRPr="00602358">
              <w:rPr>
                <w:rFonts w:ascii="Arial Narrow" w:hAnsi="Arial Narrow" w:cs="Arial Narrow"/>
                <w:sz w:val="24"/>
                <w:szCs w:val="24"/>
                <w:highlight w:val="yellow"/>
              </w:rPr>
              <w:t>é</w:t>
            </w:r>
            <w:r w:rsidRPr="00602358">
              <w:rPr>
                <w:rFonts w:ascii="Arial Narrow" w:hAnsi="Arial Narrow"/>
                <w:sz w:val="24"/>
                <w:szCs w:val="24"/>
                <w:highlight w:val="yellow"/>
              </w:rPr>
              <w:t>e d</w:t>
            </w:r>
            <w:r w:rsidRPr="00602358">
              <w:rPr>
                <w:rFonts w:ascii="Arial Narrow" w:hAnsi="Arial Narrow" w:cs="Arial Narrow"/>
                <w:sz w:val="24"/>
                <w:szCs w:val="24"/>
                <w:highlight w:val="yellow"/>
              </w:rPr>
              <w:t>é</w:t>
            </w:r>
            <w:r w:rsidRPr="00602358">
              <w:rPr>
                <w:rFonts w:ascii="Arial Narrow" w:hAnsi="Arial Narrow"/>
                <w:sz w:val="24"/>
                <w:szCs w:val="24"/>
                <w:highlight w:val="yellow"/>
              </w:rPr>
              <w:t>termin</w:t>
            </w:r>
            <w:r w:rsidRPr="00602358">
              <w:rPr>
                <w:rFonts w:ascii="Arial Narrow" w:hAnsi="Arial Narrow" w:cs="Arial Narrow"/>
                <w:sz w:val="24"/>
                <w:szCs w:val="24"/>
                <w:highlight w:val="yellow"/>
              </w:rPr>
              <w:t>é</w:t>
            </w:r>
            <w:r w:rsidRPr="00602358">
              <w:rPr>
                <w:rFonts w:ascii="Arial Narrow" w:hAnsi="Arial Narrow"/>
                <w:sz w:val="24"/>
                <w:szCs w:val="24"/>
                <w:highlight w:val="yellow"/>
              </w:rPr>
              <w:t>e</w:t>
            </w:r>
            <w:r w:rsidRPr="003C2200">
              <w:rPr>
                <w:rFonts w:ascii="Arial Narrow" w:hAnsi="Arial Narrow"/>
                <w:sz w:val="24"/>
                <w:szCs w:val="24"/>
              </w:rPr>
              <w:t xml:space="preserve">. </w:t>
            </w:r>
            <w:r w:rsidRPr="00602358">
              <w:rPr>
                <w:rFonts w:ascii="Arial Narrow" w:hAnsi="Arial Narrow"/>
                <w:sz w:val="24"/>
                <w:szCs w:val="24"/>
                <w:highlight w:val="yellow"/>
              </w:rPr>
              <w:t xml:space="preserve">Dans le cadre de son </w:t>
            </w:r>
            <w:r w:rsidRPr="00602358">
              <w:rPr>
                <w:rFonts w:ascii="Arial Narrow" w:hAnsi="Arial Narrow" w:cs="Arial Narrow"/>
                <w:sz w:val="24"/>
                <w:szCs w:val="24"/>
                <w:highlight w:val="yellow"/>
              </w:rPr>
              <w:t>é</w:t>
            </w:r>
            <w:r w:rsidRPr="00602358">
              <w:rPr>
                <w:rFonts w:ascii="Arial Narrow" w:hAnsi="Arial Narrow"/>
                <w:sz w:val="24"/>
                <w:szCs w:val="24"/>
                <w:highlight w:val="yellow"/>
              </w:rPr>
              <w:t>valuation, l</w:t>
            </w:r>
            <w:r w:rsidRPr="00602358">
              <w:rPr>
                <w:rFonts w:ascii="Arial Narrow" w:hAnsi="Arial Narrow" w:cs="Arial Narrow"/>
                <w:sz w:val="24"/>
                <w:szCs w:val="24"/>
                <w:highlight w:val="yellow"/>
              </w:rPr>
              <w:t>’é</w:t>
            </w:r>
            <w:r w:rsidRPr="00602358">
              <w:rPr>
                <w:rFonts w:ascii="Arial Narrow" w:hAnsi="Arial Narrow"/>
                <w:sz w:val="24"/>
                <w:szCs w:val="24"/>
                <w:highlight w:val="yellow"/>
              </w:rPr>
              <w:t>tablissement prend notamment en consid</w:t>
            </w:r>
            <w:r w:rsidRPr="00602358">
              <w:rPr>
                <w:rFonts w:ascii="Arial Narrow" w:hAnsi="Arial Narrow" w:cs="Arial Narrow"/>
                <w:sz w:val="24"/>
                <w:szCs w:val="24"/>
                <w:highlight w:val="yellow"/>
              </w:rPr>
              <w:t>é</w:t>
            </w:r>
            <w:r w:rsidRPr="00602358">
              <w:rPr>
                <w:rFonts w:ascii="Arial Narrow" w:hAnsi="Arial Narrow"/>
                <w:sz w:val="24"/>
                <w:szCs w:val="24"/>
                <w:highlight w:val="yellow"/>
              </w:rPr>
              <w:t>ration le lien significatif qu</w:t>
            </w:r>
            <w:r w:rsidRPr="00602358">
              <w:rPr>
                <w:rFonts w:ascii="Arial Narrow" w:hAnsi="Arial Narrow" w:cs="Arial Narrow"/>
                <w:sz w:val="24"/>
                <w:szCs w:val="24"/>
                <w:highlight w:val="yellow"/>
              </w:rPr>
              <w:t>’</w:t>
            </w:r>
            <w:r w:rsidRPr="00602358">
              <w:rPr>
                <w:rFonts w:ascii="Arial Narrow" w:hAnsi="Arial Narrow"/>
                <w:sz w:val="24"/>
                <w:szCs w:val="24"/>
                <w:highlight w:val="yellow"/>
              </w:rPr>
              <w:t>a l</w:t>
            </w:r>
            <w:r w:rsidRPr="00602358">
              <w:rPr>
                <w:rFonts w:ascii="Arial Narrow" w:hAnsi="Arial Narrow" w:cs="Arial Narrow"/>
                <w:sz w:val="24"/>
                <w:szCs w:val="24"/>
                <w:highlight w:val="yellow"/>
              </w:rPr>
              <w:t>’</w:t>
            </w:r>
            <w:r w:rsidRPr="00602358">
              <w:rPr>
                <w:rFonts w:ascii="Arial Narrow" w:hAnsi="Arial Narrow"/>
                <w:sz w:val="24"/>
                <w:szCs w:val="24"/>
                <w:highlight w:val="yellow"/>
              </w:rPr>
              <w:t>enfant avec cette ou ces personnes.</w:t>
            </w:r>
          </w:p>
          <w:p w14:paraId="4333E5C3" w14:textId="12FB0CD3" w:rsidR="002F6423" w:rsidRPr="003C2200" w:rsidRDefault="002F6423" w:rsidP="002F642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Peuvent être reconnues à titre de </w:t>
            </w:r>
            <w:r w:rsidRPr="00602358">
              <w:rPr>
                <w:rFonts w:ascii="Arial Narrow" w:hAnsi="Arial Narrow"/>
                <w:sz w:val="24"/>
                <w:szCs w:val="24"/>
                <w:highlight w:val="yellow"/>
              </w:rPr>
              <w:t>résidence d’accueil, une ou deux personnes qui accueillent à leur lieu principal de résidence au maximum neuf adultes ou personnes âgées qui leur sont confiés par un établissement</w:t>
            </w:r>
            <w:r w:rsidRPr="003C2200">
              <w:rPr>
                <w:rFonts w:ascii="Arial Narrow" w:hAnsi="Arial Narrow"/>
                <w:sz w:val="24"/>
                <w:szCs w:val="24"/>
              </w:rPr>
              <w:t xml:space="preserve"> public </w:t>
            </w:r>
            <w:r w:rsidRPr="00602358">
              <w:rPr>
                <w:rFonts w:ascii="Arial Narrow" w:hAnsi="Arial Narrow"/>
                <w:sz w:val="24"/>
                <w:szCs w:val="24"/>
                <w:highlight w:val="yellow"/>
              </w:rPr>
              <w:t>afin de répondre à leurs besoins et leur offrir des conditions de vie se</w:t>
            </w:r>
            <w:r w:rsidRPr="003C2200">
              <w:rPr>
                <w:rFonts w:ascii="Arial Narrow" w:hAnsi="Arial Narrow"/>
                <w:sz w:val="24"/>
                <w:szCs w:val="24"/>
              </w:rPr>
              <w:t xml:space="preserve"> </w:t>
            </w:r>
            <w:r w:rsidRPr="00602358">
              <w:rPr>
                <w:rFonts w:ascii="Arial Narrow" w:hAnsi="Arial Narrow"/>
                <w:sz w:val="24"/>
                <w:szCs w:val="24"/>
                <w:highlight w:val="yellow"/>
              </w:rPr>
              <w:lastRenderedPageBreak/>
              <w:t>rapprochant le plus possible de celles d’un milieu naturel.</w:t>
            </w:r>
          </w:p>
        </w:tc>
        <w:tc>
          <w:tcPr>
            <w:tcW w:w="4592" w:type="dxa"/>
          </w:tcPr>
          <w:p w14:paraId="7E3ADDC0" w14:textId="77777777" w:rsidR="00A97364" w:rsidRPr="003C2200" w:rsidRDefault="00A97364" w:rsidP="00A97364">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68. Sont une famille d’accueil ou une résidence d’accueil une ou deux personnes qui correspondent aux descriptions prévues au premier ou au troisième alinéa de l’article 312 de cette loi, selon le cas, sans tenir compte de la référence à leur reconnaissance.</w:t>
            </w:r>
          </w:p>
          <w:p w14:paraId="390236B8" w14:textId="335A0FDA" w:rsidR="002F6423" w:rsidRPr="003C2200" w:rsidRDefault="00A97364" w:rsidP="00A97364">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De plus, sont une famille d’accueil de proximité une ou deux personnes qui correspondent à la description prévue au deuxième alinéa de l’article 312 de cette loi et qui ont conclu une entente avec un établissement, sans tenir compte de la référence à leur reconnaissance.</w:t>
            </w:r>
          </w:p>
        </w:tc>
        <w:tc>
          <w:tcPr>
            <w:tcW w:w="4592" w:type="dxa"/>
          </w:tcPr>
          <w:p w14:paraId="24F9F242" w14:textId="77777777" w:rsidR="002F6423" w:rsidRPr="003C2200" w:rsidRDefault="002F6423"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2F6423" w:rsidRPr="003C2200" w14:paraId="11F764C4" w14:textId="77777777" w:rsidTr="00283758">
        <w:tc>
          <w:tcPr>
            <w:cnfStyle w:val="001000000000" w:firstRow="0" w:lastRow="0" w:firstColumn="1" w:lastColumn="0" w:oddVBand="0" w:evenVBand="0" w:oddHBand="0" w:evenHBand="0" w:firstRowFirstColumn="0" w:firstRowLastColumn="0" w:lastRowFirstColumn="0" w:lastRowLastColumn="0"/>
            <w:tcW w:w="4592" w:type="dxa"/>
          </w:tcPr>
          <w:p w14:paraId="6DF04AEB" w14:textId="4A29B9FB" w:rsidR="002F6423" w:rsidRPr="003C2200" w:rsidRDefault="002F6423" w:rsidP="00283758">
            <w:pPr>
              <w:jc w:val="both"/>
              <w:rPr>
                <w:rFonts w:ascii="Arial Narrow" w:hAnsi="Arial Narrow"/>
                <w:b w:val="0"/>
                <w:bCs w:val="0"/>
                <w:sz w:val="24"/>
                <w:szCs w:val="24"/>
              </w:rPr>
            </w:pPr>
            <w:r w:rsidRPr="003C2200">
              <w:rPr>
                <w:rFonts w:ascii="Arial Narrow" w:hAnsi="Arial Narrow"/>
                <w:b w:val="0"/>
                <w:bCs w:val="0"/>
                <w:sz w:val="24"/>
                <w:szCs w:val="24"/>
              </w:rPr>
              <w:t>479.</w:t>
            </w:r>
            <w:r w:rsidRPr="003C2200">
              <w:rPr>
                <w:rFonts w:ascii="Arial Narrow" w:hAnsi="Arial Narrow"/>
                <w:b w:val="0"/>
                <w:bCs w:val="0"/>
                <w:sz w:val="24"/>
                <w:szCs w:val="24"/>
              </w:rPr>
              <w:tab/>
              <w:t>Les activités et les services fournis par une ressource de type familial sont réputés ne pas constituer l’exploitation d’un commerce ou d’un moyen de profit.</w:t>
            </w:r>
          </w:p>
        </w:tc>
        <w:tc>
          <w:tcPr>
            <w:tcW w:w="4592" w:type="dxa"/>
          </w:tcPr>
          <w:p w14:paraId="367706EB" w14:textId="7BE7AE67" w:rsidR="002F6423" w:rsidRPr="003C2200" w:rsidRDefault="00C34236" w:rsidP="00C34236">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A31C8B">
              <w:rPr>
                <w:rFonts w:ascii="Arial Narrow" w:hAnsi="Arial Narrow"/>
                <w:sz w:val="24"/>
                <w:szCs w:val="24"/>
                <w:highlight w:val="yellow"/>
              </w:rPr>
              <w:t>31</w:t>
            </w:r>
            <w:r w:rsidR="005F2B8D" w:rsidRPr="00A31C8B">
              <w:rPr>
                <w:rFonts w:ascii="Arial Narrow" w:hAnsi="Arial Narrow"/>
                <w:sz w:val="24"/>
                <w:szCs w:val="24"/>
                <w:highlight w:val="yellow"/>
              </w:rPr>
              <w:t>3.</w:t>
            </w:r>
            <w:r w:rsidR="005F2B8D" w:rsidRPr="00A31C8B">
              <w:rPr>
                <w:highlight w:val="yellow"/>
              </w:rPr>
              <w:t xml:space="preserve"> </w:t>
            </w:r>
            <w:r w:rsidR="005F2B8D" w:rsidRPr="00A31C8B">
              <w:rPr>
                <w:rFonts w:ascii="Arial Narrow" w:hAnsi="Arial Narrow"/>
                <w:sz w:val="24"/>
                <w:szCs w:val="24"/>
                <w:highlight w:val="yellow"/>
              </w:rPr>
              <w:t>Les activités et services dispensés par une ressource de type familial sont réputés ne pas constituer l’exploitation d’un commerce ou d’un moyen de profit.</w:t>
            </w:r>
          </w:p>
        </w:tc>
        <w:tc>
          <w:tcPr>
            <w:tcW w:w="4592" w:type="dxa"/>
          </w:tcPr>
          <w:p w14:paraId="0F512E6E" w14:textId="77777777" w:rsidR="002F6423" w:rsidRPr="003C2200" w:rsidRDefault="002F6423"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386EE942" w14:textId="77777777" w:rsidR="002F6423" w:rsidRPr="003C2200" w:rsidRDefault="002F6423"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2F6423" w:rsidRPr="003C2200" w14:paraId="4164B810" w14:textId="77777777" w:rsidTr="00283758">
        <w:tc>
          <w:tcPr>
            <w:cnfStyle w:val="001000000000" w:firstRow="0" w:lastRow="0" w:firstColumn="1" w:lastColumn="0" w:oddVBand="0" w:evenVBand="0" w:oddHBand="0" w:evenHBand="0" w:firstRowFirstColumn="0" w:firstRowLastColumn="0" w:lastRowFirstColumn="0" w:lastRowLastColumn="0"/>
            <w:tcW w:w="4592" w:type="dxa"/>
          </w:tcPr>
          <w:p w14:paraId="5AE17A3C" w14:textId="28792F6F" w:rsidR="002F6423" w:rsidRPr="003C2200" w:rsidRDefault="002F6423" w:rsidP="00283758">
            <w:pPr>
              <w:jc w:val="both"/>
              <w:rPr>
                <w:rFonts w:ascii="Arial Narrow" w:hAnsi="Arial Narrow"/>
                <w:b w:val="0"/>
                <w:bCs w:val="0"/>
                <w:sz w:val="24"/>
                <w:szCs w:val="24"/>
              </w:rPr>
            </w:pPr>
            <w:r w:rsidRPr="003C2200">
              <w:rPr>
                <w:rFonts w:ascii="Arial Narrow" w:hAnsi="Arial Narrow"/>
                <w:b w:val="0"/>
                <w:bCs w:val="0"/>
                <w:sz w:val="24"/>
                <w:szCs w:val="24"/>
              </w:rPr>
              <w:t>480.</w:t>
            </w:r>
            <w:r w:rsidRPr="003C2200">
              <w:rPr>
                <w:rFonts w:ascii="Arial Narrow" w:hAnsi="Arial Narrow"/>
                <w:b w:val="0"/>
                <w:bCs w:val="0"/>
                <w:sz w:val="24"/>
                <w:szCs w:val="24"/>
              </w:rPr>
              <w:tab/>
              <w:t>Les dispositions des articles 465 et 468 s’appliquent, avec les adaptations nécessaires, aux ressources de type familial</w:t>
            </w:r>
          </w:p>
        </w:tc>
        <w:tc>
          <w:tcPr>
            <w:tcW w:w="4592" w:type="dxa"/>
          </w:tcPr>
          <w:p w14:paraId="171B3122" w14:textId="78FA2473" w:rsidR="002F6423" w:rsidRPr="003C2200" w:rsidRDefault="00C34236"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314. </w:t>
            </w:r>
            <w:r w:rsidRPr="001D4679">
              <w:rPr>
                <w:rFonts w:ascii="Arial Narrow" w:hAnsi="Arial Narrow"/>
                <w:sz w:val="24"/>
                <w:szCs w:val="24"/>
                <w:highlight w:val="yellow"/>
              </w:rPr>
              <w:t>Les dispositions des articles</w:t>
            </w:r>
            <w:r w:rsidRPr="003C2200">
              <w:rPr>
                <w:rFonts w:ascii="Arial Narrow" w:hAnsi="Arial Narrow"/>
                <w:sz w:val="24"/>
                <w:szCs w:val="24"/>
              </w:rPr>
              <w:t xml:space="preserve"> 303, 304 à 306 et 308 </w:t>
            </w:r>
            <w:r w:rsidRPr="001D4679">
              <w:rPr>
                <w:rFonts w:ascii="Arial Narrow" w:hAnsi="Arial Narrow"/>
                <w:sz w:val="24"/>
                <w:szCs w:val="24"/>
                <w:highlight w:val="yellow"/>
              </w:rPr>
              <w:t>s’appliquent, compte tenu des adaptations nécessaires, aux ressources de type familial.</w:t>
            </w:r>
          </w:p>
        </w:tc>
        <w:tc>
          <w:tcPr>
            <w:tcW w:w="4592" w:type="dxa"/>
          </w:tcPr>
          <w:p w14:paraId="093896F5" w14:textId="77777777" w:rsidR="002F6423" w:rsidRPr="003C2200" w:rsidRDefault="002F6423"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5B03F1EB" w14:textId="77777777" w:rsidR="002F6423" w:rsidRPr="003C2200" w:rsidRDefault="002F6423" w:rsidP="00322C3E">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bl>
    <w:p w14:paraId="582C0CA2" w14:textId="77777777" w:rsidR="008E50C2" w:rsidRPr="003C2200" w:rsidRDefault="003B7C40">
      <w:pPr>
        <w:rPr>
          <w:rFonts w:ascii="Arial Narrow" w:hAnsi="Arial Narrow"/>
          <w:sz w:val="24"/>
          <w:szCs w:val="24"/>
        </w:rPr>
      </w:pPr>
    </w:p>
    <w:sectPr w:rsidR="008E50C2" w:rsidRPr="003C2200" w:rsidSect="009D73E0">
      <w:pgSz w:w="20160" w:h="12240" w:orient="landscape" w:code="5"/>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A4350" w14:textId="77777777" w:rsidR="001F6B08" w:rsidRDefault="001F6B08" w:rsidP="001F6B08">
      <w:pPr>
        <w:spacing w:after="0" w:line="240" w:lineRule="auto"/>
      </w:pPr>
      <w:r>
        <w:separator/>
      </w:r>
    </w:p>
  </w:endnote>
  <w:endnote w:type="continuationSeparator" w:id="0">
    <w:p w14:paraId="66EB3D22" w14:textId="77777777" w:rsidR="001F6B08" w:rsidRDefault="001F6B08" w:rsidP="001F6B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FD5D6" w14:textId="77777777" w:rsidR="001F6B08" w:rsidRDefault="001F6B08" w:rsidP="001F6B08">
      <w:pPr>
        <w:spacing w:after="0" w:line="240" w:lineRule="auto"/>
      </w:pPr>
      <w:r>
        <w:separator/>
      </w:r>
    </w:p>
  </w:footnote>
  <w:footnote w:type="continuationSeparator" w:id="0">
    <w:p w14:paraId="05D60FCE" w14:textId="77777777" w:rsidR="001F6B08" w:rsidRDefault="001F6B08" w:rsidP="001F6B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3E0"/>
    <w:rsid w:val="000108A6"/>
    <w:rsid w:val="00011314"/>
    <w:rsid w:val="00014A27"/>
    <w:rsid w:val="00047C5A"/>
    <w:rsid w:val="00060297"/>
    <w:rsid w:val="000607DF"/>
    <w:rsid w:val="00072B97"/>
    <w:rsid w:val="000978FD"/>
    <w:rsid w:val="000A7FDD"/>
    <w:rsid w:val="000B45B0"/>
    <w:rsid w:val="000B5C82"/>
    <w:rsid w:val="000D6B7A"/>
    <w:rsid w:val="000E05DF"/>
    <w:rsid w:val="000E69C0"/>
    <w:rsid w:val="00113E92"/>
    <w:rsid w:val="00171FC4"/>
    <w:rsid w:val="00177DE1"/>
    <w:rsid w:val="00191EE1"/>
    <w:rsid w:val="001A3B2D"/>
    <w:rsid w:val="001B552A"/>
    <w:rsid w:val="001D0107"/>
    <w:rsid w:val="001D451D"/>
    <w:rsid w:val="001D4679"/>
    <w:rsid w:val="001E796E"/>
    <w:rsid w:val="001F0D54"/>
    <w:rsid w:val="001F6B08"/>
    <w:rsid w:val="0020332B"/>
    <w:rsid w:val="002210BA"/>
    <w:rsid w:val="00230742"/>
    <w:rsid w:val="0023223A"/>
    <w:rsid w:val="00233746"/>
    <w:rsid w:val="0024244D"/>
    <w:rsid w:val="00243C65"/>
    <w:rsid w:val="00245333"/>
    <w:rsid w:val="00255EAB"/>
    <w:rsid w:val="0026650F"/>
    <w:rsid w:val="0026693A"/>
    <w:rsid w:val="00267EE9"/>
    <w:rsid w:val="002827B0"/>
    <w:rsid w:val="00283758"/>
    <w:rsid w:val="0029378D"/>
    <w:rsid w:val="00295824"/>
    <w:rsid w:val="00297E23"/>
    <w:rsid w:val="002A428F"/>
    <w:rsid w:val="002B3D8F"/>
    <w:rsid w:val="002B5D01"/>
    <w:rsid w:val="002D2E13"/>
    <w:rsid w:val="002E4F2A"/>
    <w:rsid w:val="002F4AE0"/>
    <w:rsid w:val="002F4C8F"/>
    <w:rsid w:val="002F5B8C"/>
    <w:rsid w:val="002F6423"/>
    <w:rsid w:val="00312189"/>
    <w:rsid w:val="00312B0E"/>
    <w:rsid w:val="003143E9"/>
    <w:rsid w:val="00322C3E"/>
    <w:rsid w:val="003308BC"/>
    <w:rsid w:val="003353CB"/>
    <w:rsid w:val="00353BF2"/>
    <w:rsid w:val="00370F71"/>
    <w:rsid w:val="00372897"/>
    <w:rsid w:val="00393AB7"/>
    <w:rsid w:val="003964D4"/>
    <w:rsid w:val="003A3A74"/>
    <w:rsid w:val="003A44CE"/>
    <w:rsid w:val="003B6075"/>
    <w:rsid w:val="003B7C40"/>
    <w:rsid w:val="003C2200"/>
    <w:rsid w:val="003C61EB"/>
    <w:rsid w:val="003D073B"/>
    <w:rsid w:val="003E3615"/>
    <w:rsid w:val="003E484F"/>
    <w:rsid w:val="003F46E3"/>
    <w:rsid w:val="003F4BFB"/>
    <w:rsid w:val="004075E4"/>
    <w:rsid w:val="00425914"/>
    <w:rsid w:val="00440C45"/>
    <w:rsid w:val="0046446F"/>
    <w:rsid w:val="004711F4"/>
    <w:rsid w:val="004774B9"/>
    <w:rsid w:val="00481931"/>
    <w:rsid w:val="0048346F"/>
    <w:rsid w:val="00485324"/>
    <w:rsid w:val="004859E2"/>
    <w:rsid w:val="004B0901"/>
    <w:rsid w:val="004B58BE"/>
    <w:rsid w:val="004B5E39"/>
    <w:rsid w:val="004D1341"/>
    <w:rsid w:val="004E770D"/>
    <w:rsid w:val="00504144"/>
    <w:rsid w:val="0051468A"/>
    <w:rsid w:val="00535725"/>
    <w:rsid w:val="00537F3A"/>
    <w:rsid w:val="00550C45"/>
    <w:rsid w:val="00550C50"/>
    <w:rsid w:val="00553880"/>
    <w:rsid w:val="005549C6"/>
    <w:rsid w:val="00563B3B"/>
    <w:rsid w:val="00583549"/>
    <w:rsid w:val="005863D0"/>
    <w:rsid w:val="005A6213"/>
    <w:rsid w:val="005B3FA3"/>
    <w:rsid w:val="005F2B8D"/>
    <w:rsid w:val="005F2C1A"/>
    <w:rsid w:val="00602358"/>
    <w:rsid w:val="006255FE"/>
    <w:rsid w:val="00642892"/>
    <w:rsid w:val="00655280"/>
    <w:rsid w:val="00656D86"/>
    <w:rsid w:val="006616A0"/>
    <w:rsid w:val="006678BA"/>
    <w:rsid w:val="00680447"/>
    <w:rsid w:val="00683559"/>
    <w:rsid w:val="00690BAF"/>
    <w:rsid w:val="0069184C"/>
    <w:rsid w:val="006B0BCF"/>
    <w:rsid w:val="006B4262"/>
    <w:rsid w:val="006C0005"/>
    <w:rsid w:val="006D3A90"/>
    <w:rsid w:val="006D508F"/>
    <w:rsid w:val="006D59CF"/>
    <w:rsid w:val="006E1342"/>
    <w:rsid w:val="006E6B6E"/>
    <w:rsid w:val="006F0A4F"/>
    <w:rsid w:val="00704061"/>
    <w:rsid w:val="00717A7D"/>
    <w:rsid w:val="00730A14"/>
    <w:rsid w:val="00732428"/>
    <w:rsid w:val="007357DF"/>
    <w:rsid w:val="00773131"/>
    <w:rsid w:val="00774A0E"/>
    <w:rsid w:val="007C0756"/>
    <w:rsid w:val="007C2941"/>
    <w:rsid w:val="007C37EE"/>
    <w:rsid w:val="007C6AAE"/>
    <w:rsid w:val="007C7521"/>
    <w:rsid w:val="007D0D80"/>
    <w:rsid w:val="007F3C3F"/>
    <w:rsid w:val="00813CD4"/>
    <w:rsid w:val="00815CC7"/>
    <w:rsid w:val="0082225D"/>
    <w:rsid w:val="008562E9"/>
    <w:rsid w:val="008641CD"/>
    <w:rsid w:val="00866CE9"/>
    <w:rsid w:val="0086783C"/>
    <w:rsid w:val="008B06B1"/>
    <w:rsid w:val="008E05BA"/>
    <w:rsid w:val="008E0E4A"/>
    <w:rsid w:val="008E31F9"/>
    <w:rsid w:val="008F57CD"/>
    <w:rsid w:val="00906132"/>
    <w:rsid w:val="00912432"/>
    <w:rsid w:val="00913AB0"/>
    <w:rsid w:val="00926632"/>
    <w:rsid w:val="00926ADC"/>
    <w:rsid w:val="00934848"/>
    <w:rsid w:val="00945393"/>
    <w:rsid w:val="009723D4"/>
    <w:rsid w:val="00990743"/>
    <w:rsid w:val="009A6B23"/>
    <w:rsid w:val="009A773E"/>
    <w:rsid w:val="009D0BDA"/>
    <w:rsid w:val="009D73E0"/>
    <w:rsid w:val="009D756D"/>
    <w:rsid w:val="009E32DF"/>
    <w:rsid w:val="009E4867"/>
    <w:rsid w:val="009F667F"/>
    <w:rsid w:val="00A05926"/>
    <w:rsid w:val="00A12C93"/>
    <w:rsid w:val="00A21C67"/>
    <w:rsid w:val="00A31C8B"/>
    <w:rsid w:val="00A343C7"/>
    <w:rsid w:val="00A37585"/>
    <w:rsid w:val="00A5470F"/>
    <w:rsid w:val="00A57465"/>
    <w:rsid w:val="00A63AFE"/>
    <w:rsid w:val="00A6567D"/>
    <w:rsid w:val="00A8677D"/>
    <w:rsid w:val="00A97364"/>
    <w:rsid w:val="00AA061D"/>
    <w:rsid w:val="00AA6472"/>
    <w:rsid w:val="00AD17B4"/>
    <w:rsid w:val="00AE617F"/>
    <w:rsid w:val="00AE6228"/>
    <w:rsid w:val="00AF5B31"/>
    <w:rsid w:val="00AF6F44"/>
    <w:rsid w:val="00B13102"/>
    <w:rsid w:val="00B16D86"/>
    <w:rsid w:val="00B21596"/>
    <w:rsid w:val="00B35768"/>
    <w:rsid w:val="00B54A93"/>
    <w:rsid w:val="00B7423B"/>
    <w:rsid w:val="00B81231"/>
    <w:rsid w:val="00B81249"/>
    <w:rsid w:val="00B943A2"/>
    <w:rsid w:val="00BA7B49"/>
    <w:rsid w:val="00BB1196"/>
    <w:rsid w:val="00BB4A28"/>
    <w:rsid w:val="00BC102C"/>
    <w:rsid w:val="00BC229A"/>
    <w:rsid w:val="00BC75EA"/>
    <w:rsid w:val="00BD41D1"/>
    <w:rsid w:val="00BD4459"/>
    <w:rsid w:val="00BD4A7F"/>
    <w:rsid w:val="00BD5668"/>
    <w:rsid w:val="00BE7140"/>
    <w:rsid w:val="00C25A50"/>
    <w:rsid w:val="00C34236"/>
    <w:rsid w:val="00C3743E"/>
    <w:rsid w:val="00C4001E"/>
    <w:rsid w:val="00C57018"/>
    <w:rsid w:val="00C62C66"/>
    <w:rsid w:val="00C66B25"/>
    <w:rsid w:val="00C80021"/>
    <w:rsid w:val="00C83669"/>
    <w:rsid w:val="00C93B44"/>
    <w:rsid w:val="00CA4B3D"/>
    <w:rsid w:val="00CB0E01"/>
    <w:rsid w:val="00CB2A51"/>
    <w:rsid w:val="00CC0C72"/>
    <w:rsid w:val="00CC2BC2"/>
    <w:rsid w:val="00CC6D01"/>
    <w:rsid w:val="00CD0337"/>
    <w:rsid w:val="00CE092F"/>
    <w:rsid w:val="00CF0483"/>
    <w:rsid w:val="00CF6E11"/>
    <w:rsid w:val="00CF7F66"/>
    <w:rsid w:val="00D06754"/>
    <w:rsid w:val="00D13499"/>
    <w:rsid w:val="00D23E15"/>
    <w:rsid w:val="00D338D7"/>
    <w:rsid w:val="00D46EC7"/>
    <w:rsid w:val="00D54C80"/>
    <w:rsid w:val="00D55D1C"/>
    <w:rsid w:val="00D97973"/>
    <w:rsid w:val="00DE020D"/>
    <w:rsid w:val="00DE651B"/>
    <w:rsid w:val="00E179AF"/>
    <w:rsid w:val="00E27F02"/>
    <w:rsid w:val="00E45618"/>
    <w:rsid w:val="00E5382C"/>
    <w:rsid w:val="00E55A2A"/>
    <w:rsid w:val="00E613FD"/>
    <w:rsid w:val="00E6500F"/>
    <w:rsid w:val="00E67637"/>
    <w:rsid w:val="00E83889"/>
    <w:rsid w:val="00E84DDC"/>
    <w:rsid w:val="00EC0465"/>
    <w:rsid w:val="00ED3B45"/>
    <w:rsid w:val="00ED7F53"/>
    <w:rsid w:val="00F02A13"/>
    <w:rsid w:val="00F07E60"/>
    <w:rsid w:val="00F203BB"/>
    <w:rsid w:val="00F21DB7"/>
    <w:rsid w:val="00F23AFA"/>
    <w:rsid w:val="00F40B61"/>
    <w:rsid w:val="00F46ACB"/>
    <w:rsid w:val="00F55CA7"/>
    <w:rsid w:val="00F60B86"/>
    <w:rsid w:val="00F63EAE"/>
    <w:rsid w:val="00F70E94"/>
    <w:rsid w:val="00F74A2C"/>
    <w:rsid w:val="00F85791"/>
    <w:rsid w:val="00FA0B39"/>
    <w:rsid w:val="00FB2A38"/>
    <w:rsid w:val="00FB2DE9"/>
    <w:rsid w:val="00FB7E03"/>
    <w:rsid w:val="00FC66C5"/>
    <w:rsid w:val="00FE1201"/>
    <w:rsid w:val="00FF507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2CA4B1AF"/>
  <w15:chartTrackingRefBased/>
  <w15:docId w15:val="{CED7253D-5382-47DF-81C9-1306204AE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D73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1Clair">
    <w:name w:val="Grid Table 1 Light"/>
    <w:basedOn w:val="TableauNormal"/>
    <w:uiPriority w:val="46"/>
    <w:rsid w:val="009D73E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Marquedecommentaire">
    <w:name w:val="annotation reference"/>
    <w:basedOn w:val="Policepardfaut"/>
    <w:uiPriority w:val="99"/>
    <w:semiHidden/>
    <w:unhideWhenUsed/>
    <w:rsid w:val="00322C3E"/>
    <w:rPr>
      <w:sz w:val="16"/>
      <w:szCs w:val="16"/>
    </w:rPr>
  </w:style>
  <w:style w:type="paragraph" w:styleId="Commentaire">
    <w:name w:val="annotation text"/>
    <w:basedOn w:val="Normal"/>
    <w:link w:val="CommentaireCar"/>
    <w:uiPriority w:val="99"/>
    <w:semiHidden/>
    <w:unhideWhenUsed/>
    <w:rsid w:val="00322C3E"/>
    <w:pPr>
      <w:spacing w:line="240" w:lineRule="auto"/>
    </w:pPr>
    <w:rPr>
      <w:sz w:val="20"/>
      <w:szCs w:val="20"/>
    </w:rPr>
  </w:style>
  <w:style w:type="character" w:customStyle="1" w:styleId="CommentaireCar">
    <w:name w:val="Commentaire Car"/>
    <w:basedOn w:val="Policepardfaut"/>
    <w:link w:val="Commentaire"/>
    <w:uiPriority w:val="99"/>
    <w:semiHidden/>
    <w:rsid w:val="00322C3E"/>
    <w:rPr>
      <w:sz w:val="20"/>
      <w:szCs w:val="20"/>
    </w:rPr>
  </w:style>
  <w:style w:type="paragraph" w:styleId="Objetducommentaire">
    <w:name w:val="annotation subject"/>
    <w:basedOn w:val="Commentaire"/>
    <w:next w:val="Commentaire"/>
    <w:link w:val="ObjetducommentaireCar"/>
    <w:uiPriority w:val="99"/>
    <w:semiHidden/>
    <w:unhideWhenUsed/>
    <w:rsid w:val="00322C3E"/>
    <w:rPr>
      <w:b/>
      <w:bCs/>
    </w:rPr>
  </w:style>
  <w:style w:type="character" w:customStyle="1" w:styleId="ObjetducommentaireCar">
    <w:name w:val="Objet du commentaire Car"/>
    <w:basedOn w:val="CommentaireCar"/>
    <w:link w:val="Objetducommentaire"/>
    <w:uiPriority w:val="99"/>
    <w:semiHidden/>
    <w:rsid w:val="00322C3E"/>
    <w:rPr>
      <w:b/>
      <w:bCs/>
      <w:sz w:val="20"/>
      <w:szCs w:val="20"/>
    </w:rPr>
  </w:style>
  <w:style w:type="character" w:customStyle="1" w:styleId="subsection">
    <w:name w:val="subsection"/>
    <w:basedOn w:val="Policepardfaut"/>
    <w:rsid w:val="00372897"/>
  </w:style>
  <w:style w:type="character" w:customStyle="1" w:styleId="label-z">
    <w:name w:val="label-z"/>
    <w:basedOn w:val="Policepardfaut"/>
    <w:rsid w:val="00372897"/>
  </w:style>
  <w:style w:type="character" w:customStyle="1" w:styleId="widthfixforlabel">
    <w:name w:val="widthfixforlabel"/>
    <w:basedOn w:val="Policepardfaut"/>
    <w:rsid w:val="00372897"/>
  </w:style>
  <w:style w:type="character" w:customStyle="1" w:styleId="paragraph">
    <w:name w:val="paragraph"/>
    <w:basedOn w:val="Policepardfaut"/>
    <w:rsid w:val="00372897"/>
  </w:style>
  <w:style w:type="character" w:styleId="Hyperlien">
    <w:name w:val="Hyperlink"/>
    <w:basedOn w:val="Policepardfaut"/>
    <w:uiPriority w:val="99"/>
    <w:unhideWhenUsed/>
    <w:rsid w:val="00D338D7"/>
    <w:rPr>
      <w:color w:val="0563C1" w:themeColor="hyperlink"/>
      <w:u w:val="single"/>
    </w:rPr>
  </w:style>
  <w:style w:type="character" w:styleId="Mentionnonrsolue">
    <w:name w:val="Unresolved Mention"/>
    <w:basedOn w:val="Policepardfaut"/>
    <w:uiPriority w:val="99"/>
    <w:semiHidden/>
    <w:unhideWhenUsed/>
    <w:rsid w:val="00D338D7"/>
    <w:rPr>
      <w:color w:val="605E5C"/>
      <w:shd w:val="clear" w:color="auto" w:fill="E1DFDD"/>
    </w:rPr>
  </w:style>
  <w:style w:type="paragraph" w:styleId="Notedebasdepage">
    <w:name w:val="footnote text"/>
    <w:basedOn w:val="Normal"/>
    <w:link w:val="NotedebasdepageCar"/>
    <w:uiPriority w:val="99"/>
    <w:semiHidden/>
    <w:unhideWhenUsed/>
    <w:rsid w:val="00CC2BC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C2BC2"/>
    <w:rPr>
      <w:sz w:val="20"/>
      <w:szCs w:val="20"/>
    </w:rPr>
  </w:style>
  <w:style w:type="character" w:styleId="Appelnotedebasdep">
    <w:name w:val="footnote reference"/>
    <w:basedOn w:val="Policepardfaut"/>
    <w:uiPriority w:val="99"/>
    <w:semiHidden/>
    <w:unhideWhenUsed/>
    <w:rsid w:val="00CC2BC2"/>
    <w:rPr>
      <w:vertAlign w:val="superscript"/>
    </w:rPr>
  </w:style>
  <w:style w:type="character" w:customStyle="1" w:styleId="label-section">
    <w:name w:val="label-section"/>
    <w:basedOn w:val="Policepardfaut"/>
    <w:rsid w:val="007324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740043">
      <w:bodyDiv w:val="1"/>
      <w:marLeft w:val="0"/>
      <w:marRight w:val="0"/>
      <w:marTop w:val="0"/>
      <w:marBottom w:val="0"/>
      <w:divBdr>
        <w:top w:val="none" w:sz="0" w:space="0" w:color="auto"/>
        <w:left w:val="none" w:sz="0" w:space="0" w:color="auto"/>
        <w:bottom w:val="none" w:sz="0" w:space="0" w:color="auto"/>
        <w:right w:val="none" w:sz="0" w:space="0" w:color="auto"/>
      </w:divBdr>
      <w:divsChild>
        <w:div w:id="2089034160">
          <w:marLeft w:val="0"/>
          <w:marRight w:val="0"/>
          <w:marTop w:val="219"/>
          <w:marBottom w:val="0"/>
          <w:divBdr>
            <w:top w:val="none" w:sz="0" w:space="0" w:color="auto"/>
            <w:left w:val="none" w:sz="0" w:space="0" w:color="auto"/>
            <w:bottom w:val="none" w:sz="0" w:space="0" w:color="auto"/>
            <w:right w:val="none" w:sz="0" w:space="0" w:color="auto"/>
          </w:divBdr>
        </w:div>
        <w:div w:id="1881548079">
          <w:marLeft w:val="0"/>
          <w:marRight w:val="0"/>
          <w:marTop w:val="219"/>
          <w:marBottom w:val="0"/>
          <w:divBdr>
            <w:top w:val="none" w:sz="0" w:space="0" w:color="auto"/>
            <w:left w:val="none" w:sz="0" w:space="0" w:color="auto"/>
            <w:bottom w:val="none" w:sz="0" w:space="0" w:color="auto"/>
            <w:right w:val="none" w:sz="0" w:space="0" w:color="auto"/>
          </w:divBdr>
        </w:div>
        <w:div w:id="305009845">
          <w:marLeft w:val="0"/>
          <w:marRight w:val="0"/>
          <w:marTop w:val="219"/>
          <w:marBottom w:val="0"/>
          <w:divBdr>
            <w:top w:val="none" w:sz="0" w:space="0" w:color="auto"/>
            <w:left w:val="none" w:sz="0" w:space="0" w:color="auto"/>
            <w:bottom w:val="none" w:sz="0" w:space="0" w:color="auto"/>
            <w:right w:val="none" w:sz="0" w:space="0" w:color="auto"/>
          </w:divBdr>
        </w:div>
        <w:div w:id="1953970500">
          <w:marLeft w:val="0"/>
          <w:marRight w:val="0"/>
          <w:marTop w:val="219"/>
          <w:marBottom w:val="0"/>
          <w:divBdr>
            <w:top w:val="none" w:sz="0" w:space="0" w:color="auto"/>
            <w:left w:val="none" w:sz="0" w:space="0" w:color="auto"/>
            <w:bottom w:val="none" w:sz="0" w:space="0" w:color="auto"/>
            <w:right w:val="none" w:sz="0" w:space="0" w:color="auto"/>
          </w:divBdr>
        </w:div>
        <w:div w:id="2101178866">
          <w:marLeft w:val="0"/>
          <w:marRight w:val="0"/>
          <w:marTop w:val="219"/>
          <w:marBottom w:val="0"/>
          <w:divBdr>
            <w:top w:val="none" w:sz="0" w:space="0" w:color="auto"/>
            <w:left w:val="none" w:sz="0" w:space="0" w:color="auto"/>
            <w:bottom w:val="none" w:sz="0" w:space="0" w:color="auto"/>
            <w:right w:val="none" w:sz="0" w:space="0" w:color="auto"/>
          </w:divBdr>
        </w:div>
      </w:divsChild>
    </w:div>
    <w:div w:id="197282624">
      <w:bodyDiv w:val="1"/>
      <w:marLeft w:val="0"/>
      <w:marRight w:val="0"/>
      <w:marTop w:val="0"/>
      <w:marBottom w:val="0"/>
      <w:divBdr>
        <w:top w:val="none" w:sz="0" w:space="0" w:color="auto"/>
        <w:left w:val="none" w:sz="0" w:space="0" w:color="auto"/>
        <w:bottom w:val="none" w:sz="0" w:space="0" w:color="auto"/>
        <w:right w:val="none" w:sz="0" w:space="0" w:color="auto"/>
      </w:divBdr>
      <w:divsChild>
        <w:div w:id="441725410">
          <w:marLeft w:val="0"/>
          <w:marRight w:val="0"/>
          <w:marTop w:val="219"/>
          <w:marBottom w:val="240"/>
          <w:divBdr>
            <w:top w:val="none" w:sz="0" w:space="0" w:color="auto"/>
            <w:left w:val="none" w:sz="0" w:space="0" w:color="auto"/>
            <w:bottom w:val="none" w:sz="0" w:space="0" w:color="auto"/>
            <w:right w:val="none" w:sz="0" w:space="0" w:color="auto"/>
          </w:divBdr>
        </w:div>
        <w:div w:id="1204706678">
          <w:marLeft w:val="0"/>
          <w:marRight w:val="0"/>
          <w:marTop w:val="260"/>
          <w:marBottom w:val="240"/>
          <w:divBdr>
            <w:top w:val="none" w:sz="0" w:space="0" w:color="auto"/>
            <w:left w:val="none" w:sz="0" w:space="0" w:color="auto"/>
            <w:bottom w:val="none" w:sz="0" w:space="0" w:color="auto"/>
            <w:right w:val="none" w:sz="0" w:space="0" w:color="auto"/>
          </w:divBdr>
        </w:div>
        <w:div w:id="582026891">
          <w:marLeft w:val="0"/>
          <w:marRight w:val="0"/>
          <w:marTop w:val="260"/>
          <w:marBottom w:val="240"/>
          <w:divBdr>
            <w:top w:val="none" w:sz="0" w:space="0" w:color="auto"/>
            <w:left w:val="none" w:sz="0" w:space="0" w:color="auto"/>
            <w:bottom w:val="none" w:sz="0" w:space="0" w:color="auto"/>
            <w:right w:val="none" w:sz="0" w:space="0" w:color="auto"/>
          </w:divBdr>
        </w:div>
        <w:div w:id="39013954">
          <w:marLeft w:val="0"/>
          <w:marRight w:val="0"/>
          <w:marTop w:val="260"/>
          <w:marBottom w:val="240"/>
          <w:divBdr>
            <w:top w:val="none" w:sz="0" w:space="0" w:color="auto"/>
            <w:left w:val="none" w:sz="0" w:space="0" w:color="auto"/>
            <w:bottom w:val="none" w:sz="0" w:space="0" w:color="auto"/>
            <w:right w:val="none" w:sz="0" w:space="0" w:color="auto"/>
          </w:divBdr>
        </w:div>
        <w:div w:id="1533810276">
          <w:marLeft w:val="0"/>
          <w:marRight w:val="0"/>
          <w:marTop w:val="260"/>
          <w:marBottom w:val="240"/>
          <w:divBdr>
            <w:top w:val="none" w:sz="0" w:space="0" w:color="auto"/>
            <w:left w:val="none" w:sz="0" w:space="0" w:color="auto"/>
            <w:bottom w:val="none" w:sz="0" w:space="0" w:color="auto"/>
            <w:right w:val="none" w:sz="0" w:space="0" w:color="auto"/>
          </w:divBdr>
        </w:div>
      </w:divsChild>
    </w:div>
    <w:div w:id="341854917">
      <w:bodyDiv w:val="1"/>
      <w:marLeft w:val="0"/>
      <w:marRight w:val="0"/>
      <w:marTop w:val="0"/>
      <w:marBottom w:val="0"/>
      <w:divBdr>
        <w:top w:val="none" w:sz="0" w:space="0" w:color="auto"/>
        <w:left w:val="none" w:sz="0" w:space="0" w:color="auto"/>
        <w:bottom w:val="none" w:sz="0" w:space="0" w:color="auto"/>
        <w:right w:val="none" w:sz="0" w:space="0" w:color="auto"/>
      </w:divBdr>
      <w:divsChild>
        <w:div w:id="703752377">
          <w:marLeft w:val="0"/>
          <w:marRight w:val="0"/>
          <w:marTop w:val="219"/>
          <w:marBottom w:val="240"/>
          <w:divBdr>
            <w:top w:val="none" w:sz="0" w:space="0" w:color="auto"/>
            <w:left w:val="none" w:sz="0" w:space="0" w:color="auto"/>
            <w:bottom w:val="none" w:sz="0" w:space="0" w:color="auto"/>
            <w:right w:val="none" w:sz="0" w:space="0" w:color="auto"/>
          </w:divBdr>
        </w:div>
        <w:div w:id="778915609">
          <w:marLeft w:val="0"/>
          <w:marRight w:val="0"/>
          <w:marTop w:val="260"/>
          <w:marBottom w:val="240"/>
          <w:divBdr>
            <w:top w:val="none" w:sz="0" w:space="0" w:color="auto"/>
            <w:left w:val="none" w:sz="0" w:space="0" w:color="auto"/>
            <w:bottom w:val="none" w:sz="0" w:space="0" w:color="auto"/>
            <w:right w:val="none" w:sz="0" w:space="0" w:color="auto"/>
          </w:divBdr>
        </w:div>
      </w:divsChild>
    </w:div>
    <w:div w:id="381373258">
      <w:bodyDiv w:val="1"/>
      <w:marLeft w:val="0"/>
      <w:marRight w:val="0"/>
      <w:marTop w:val="0"/>
      <w:marBottom w:val="0"/>
      <w:divBdr>
        <w:top w:val="none" w:sz="0" w:space="0" w:color="auto"/>
        <w:left w:val="none" w:sz="0" w:space="0" w:color="auto"/>
        <w:bottom w:val="none" w:sz="0" w:space="0" w:color="auto"/>
        <w:right w:val="none" w:sz="0" w:space="0" w:color="auto"/>
      </w:divBdr>
      <w:divsChild>
        <w:div w:id="1280920043">
          <w:marLeft w:val="0"/>
          <w:marRight w:val="0"/>
          <w:marTop w:val="219"/>
          <w:marBottom w:val="240"/>
          <w:divBdr>
            <w:top w:val="none" w:sz="0" w:space="0" w:color="auto"/>
            <w:left w:val="none" w:sz="0" w:space="0" w:color="auto"/>
            <w:bottom w:val="none" w:sz="0" w:space="0" w:color="auto"/>
            <w:right w:val="none" w:sz="0" w:space="0" w:color="auto"/>
          </w:divBdr>
          <w:divsChild>
            <w:div w:id="715079406">
              <w:marLeft w:val="0"/>
              <w:marRight w:val="0"/>
              <w:marTop w:val="0"/>
              <w:marBottom w:val="0"/>
              <w:divBdr>
                <w:top w:val="none" w:sz="0" w:space="0" w:color="auto"/>
                <w:left w:val="none" w:sz="0" w:space="0" w:color="auto"/>
                <w:bottom w:val="none" w:sz="0" w:space="0" w:color="auto"/>
                <w:right w:val="none" w:sz="0" w:space="0" w:color="auto"/>
              </w:divBdr>
            </w:div>
          </w:divsChild>
        </w:div>
        <w:div w:id="1403143101">
          <w:marLeft w:val="0"/>
          <w:marRight w:val="0"/>
          <w:marTop w:val="260"/>
          <w:marBottom w:val="240"/>
          <w:divBdr>
            <w:top w:val="none" w:sz="0" w:space="0" w:color="auto"/>
            <w:left w:val="none" w:sz="0" w:space="0" w:color="auto"/>
            <w:bottom w:val="none" w:sz="0" w:space="0" w:color="auto"/>
            <w:right w:val="none" w:sz="0" w:space="0" w:color="auto"/>
          </w:divBdr>
        </w:div>
        <w:div w:id="1349796513">
          <w:marLeft w:val="0"/>
          <w:marRight w:val="0"/>
          <w:marTop w:val="260"/>
          <w:marBottom w:val="240"/>
          <w:divBdr>
            <w:top w:val="none" w:sz="0" w:space="0" w:color="auto"/>
            <w:left w:val="none" w:sz="0" w:space="0" w:color="auto"/>
            <w:bottom w:val="none" w:sz="0" w:space="0" w:color="auto"/>
            <w:right w:val="none" w:sz="0" w:space="0" w:color="auto"/>
          </w:divBdr>
        </w:div>
        <w:div w:id="732041698">
          <w:marLeft w:val="0"/>
          <w:marRight w:val="0"/>
          <w:marTop w:val="260"/>
          <w:marBottom w:val="240"/>
          <w:divBdr>
            <w:top w:val="none" w:sz="0" w:space="0" w:color="auto"/>
            <w:left w:val="none" w:sz="0" w:space="0" w:color="auto"/>
            <w:bottom w:val="none" w:sz="0" w:space="0" w:color="auto"/>
            <w:right w:val="none" w:sz="0" w:space="0" w:color="auto"/>
          </w:divBdr>
        </w:div>
      </w:divsChild>
    </w:div>
    <w:div w:id="504907504">
      <w:bodyDiv w:val="1"/>
      <w:marLeft w:val="0"/>
      <w:marRight w:val="0"/>
      <w:marTop w:val="0"/>
      <w:marBottom w:val="0"/>
      <w:divBdr>
        <w:top w:val="none" w:sz="0" w:space="0" w:color="auto"/>
        <w:left w:val="none" w:sz="0" w:space="0" w:color="auto"/>
        <w:bottom w:val="none" w:sz="0" w:space="0" w:color="auto"/>
        <w:right w:val="none" w:sz="0" w:space="0" w:color="auto"/>
      </w:divBdr>
      <w:divsChild>
        <w:div w:id="702825686">
          <w:marLeft w:val="0"/>
          <w:marRight w:val="0"/>
          <w:marTop w:val="219"/>
          <w:marBottom w:val="240"/>
          <w:divBdr>
            <w:top w:val="none" w:sz="0" w:space="0" w:color="auto"/>
            <w:left w:val="none" w:sz="0" w:space="0" w:color="auto"/>
            <w:bottom w:val="none" w:sz="0" w:space="0" w:color="auto"/>
            <w:right w:val="none" w:sz="0" w:space="0" w:color="auto"/>
          </w:divBdr>
        </w:div>
        <w:div w:id="1623919902">
          <w:marLeft w:val="0"/>
          <w:marRight w:val="0"/>
          <w:marTop w:val="260"/>
          <w:marBottom w:val="240"/>
          <w:divBdr>
            <w:top w:val="none" w:sz="0" w:space="0" w:color="auto"/>
            <w:left w:val="none" w:sz="0" w:space="0" w:color="auto"/>
            <w:bottom w:val="none" w:sz="0" w:space="0" w:color="auto"/>
            <w:right w:val="none" w:sz="0" w:space="0" w:color="auto"/>
          </w:divBdr>
        </w:div>
        <w:div w:id="1159224237">
          <w:marLeft w:val="0"/>
          <w:marRight w:val="0"/>
          <w:marTop w:val="260"/>
          <w:marBottom w:val="240"/>
          <w:divBdr>
            <w:top w:val="none" w:sz="0" w:space="0" w:color="auto"/>
            <w:left w:val="none" w:sz="0" w:space="0" w:color="auto"/>
            <w:bottom w:val="none" w:sz="0" w:space="0" w:color="auto"/>
            <w:right w:val="none" w:sz="0" w:space="0" w:color="auto"/>
          </w:divBdr>
        </w:div>
      </w:divsChild>
    </w:div>
    <w:div w:id="510684632">
      <w:bodyDiv w:val="1"/>
      <w:marLeft w:val="0"/>
      <w:marRight w:val="0"/>
      <w:marTop w:val="0"/>
      <w:marBottom w:val="0"/>
      <w:divBdr>
        <w:top w:val="none" w:sz="0" w:space="0" w:color="auto"/>
        <w:left w:val="none" w:sz="0" w:space="0" w:color="auto"/>
        <w:bottom w:val="none" w:sz="0" w:space="0" w:color="auto"/>
        <w:right w:val="none" w:sz="0" w:space="0" w:color="auto"/>
      </w:divBdr>
      <w:divsChild>
        <w:div w:id="747112322">
          <w:marLeft w:val="0"/>
          <w:marRight w:val="0"/>
          <w:marTop w:val="219"/>
          <w:marBottom w:val="240"/>
          <w:divBdr>
            <w:top w:val="none" w:sz="0" w:space="0" w:color="auto"/>
            <w:left w:val="none" w:sz="0" w:space="0" w:color="auto"/>
            <w:bottom w:val="none" w:sz="0" w:space="0" w:color="auto"/>
            <w:right w:val="none" w:sz="0" w:space="0" w:color="auto"/>
          </w:divBdr>
          <w:divsChild>
            <w:div w:id="1615360615">
              <w:marLeft w:val="0"/>
              <w:marRight w:val="0"/>
              <w:marTop w:val="219"/>
              <w:marBottom w:val="0"/>
              <w:divBdr>
                <w:top w:val="none" w:sz="0" w:space="0" w:color="auto"/>
                <w:left w:val="none" w:sz="0" w:space="0" w:color="auto"/>
                <w:bottom w:val="none" w:sz="0" w:space="0" w:color="auto"/>
                <w:right w:val="none" w:sz="0" w:space="0" w:color="auto"/>
              </w:divBdr>
            </w:div>
            <w:div w:id="176845816">
              <w:marLeft w:val="0"/>
              <w:marRight w:val="0"/>
              <w:marTop w:val="219"/>
              <w:marBottom w:val="0"/>
              <w:divBdr>
                <w:top w:val="none" w:sz="0" w:space="0" w:color="auto"/>
                <w:left w:val="none" w:sz="0" w:space="0" w:color="auto"/>
                <w:bottom w:val="none" w:sz="0" w:space="0" w:color="auto"/>
                <w:right w:val="none" w:sz="0" w:space="0" w:color="auto"/>
              </w:divBdr>
            </w:div>
          </w:divsChild>
        </w:div>
        <w:div w:id="129792201">
          <w:marLeft w:val="0"/>
          <w:marRight w:val="0"/>
          <w:marTop w:val="260"/>
          <w:marBottom w:val="240"/>
          <w:divBdr>
            <w:top w:val="none" w:sz="0" w:space="0" w:color="auto"/>
            <w:left w:val="none" w:sz="0" w:space="0" w:color="auto"/>
            <w:bottom w:val="none" w:sz="0" w:space="0" w:color="auto"/>
            <w:right w:val="none" w:sz="0" w:space="0" w:color="auto"/>
          </w:divBdr>
        </w:div>
        <w:div w:id="1564682864">
          <w:marLeft w:val="0"/>
          <w:marRight w:val="0"/>
          <w:marTop w:val="260"/>
          <w:marBottom w:val="240"/>
          <w:divBdr>
            <w:top w:val="none" w:sz="0" w:space="0" w:color="auto"/>
            <w:left w:val="none" w:sz="0" w:space="0" w:color="auto"/>
            <w:bottom w:val="none" w:sz="0" w:space="0" w:color="auto"/>
            <w:right w:val="none" w:sz="0" w:space="0" w:color="auto"/>
          </w:divBdr>
        </w:div>
      </w:divsChild>
    </w:div>
    <w:div w:id="829710320">
      <w:bodyDiv w:val="1"/>
      <w:marLeft w:val="0"/>
      <w:marRight w:val="0"/>
      <w:marTop w:val="0"/>
      <w:marBottom w:val="0"/>
      <w:divBdr>
        <w:top w:val="none" w:sz="0" w:space="0" w:color="auto"/>
        <w:left w:val="none" w:sz="0" w:space="0" w:color="auto"/>
        <w:bottom w:val="none" w:sz="0" w:space="0" w:color="auto"/>
        <w:right w:val="none" w:sz="0" w:space="0" w:color="auto"/>
      </w:divBdr>
      <w:divsChild>
        <w:div w:id="659621356">
          <w:marLeft w:val="0"/>
          <w:marRight w:val="0"/>
          <w:marTop w:val="219"/>
          <w:marBottom w:val="240"/>
          <w:divBdr>
            <w:top w:val="none" w:sz="0" w:space="0" w:color="auto"/>
            <w:left w:val="none" w:sz="0" w:space="0" w:color="auto"/>
            <w:bottom w:val="none" w:sz="0" w:space="0" w:color="auto"/>
            <w:right w:val="none" w:sz="0" w:space="0" w:color="auto"/>
          </w:divBdr>
        </w:div>
        <w:div w:id="718478002">
          <w:marLeft w:val="0"/>
          <w:marRight w:val="0"/>
          <w:marTop w:val="260"/>
          <w:marBottom w:val="240"/>
          <w:divBdr>
            <w:top w:val="none" w:sz="0" w:space="0" w:color="auto"/>
            <w:left w:val="none" w:sz="0" w:space="0" w:color="auto"/>
            <w:bottom w:val="none" w:sz="0" w:space="0" w:color="auto"/>
            <w:right w:val="none" w:sz="0" w:space="0" w:color="auto"/>
          </w:divBdr>
        </w:div>
        <w:div w:id="699547982">
          <w:marLeft w:val="0"/>
          <w:marRight w:val="0"/>
          <w:marTop w:val="260"/>
          <w:marBottom w:val="240"/>
          <w:divBdr>
            <w:top w:val="none" w:sz="0" w:space="0" w:color="auto"/>
            <w:left w:val="none" w:sz="0" w:space="0" w:color="auto"/>
            <w:bottom w:val="none" w:sz="0" w:space="0" w:color="auto"/>
            <w:right w:val="none" w:sz="0" w:space="0" w:color="auto"/>
          </w:divBdr>
        </w:div>
        <w:div w:id="1666546137">
          <w:marLeft w:val="0"/>
          <w:marRight w:val="0"/>
          <w:marTop w:val="260"/>
          <w:marBottom w:val="240"/>
          <w:divBdr>
            <w:top w:val="none" w:sz="0" w:space="0" w:color="auto"/>
            <w:left w:val="none" w:sz="0" w:space="0" w:color="auto"/>
            <w:bottom w:val="none" w:sz="0" w:space="0" w:color="auto"/>
            <w:right w:val="none" w:sz="0" w:space="0" w:color="auto"/>
          </w:divBdr>
        </w:div>
      </w:divsChild>
    </w:div>
    <w:div w:id="864899794">
      <w:bodyDiv w:val="1"/>
      <w:marLeft w:val="0"/>
      <w:marRight w:val="0"/>
      <w:marTop w:val="0"/>
      <w:marBottom w:val="0"/>
      <w:divBdr>
        <w:top w:val="none" w:sz="0" w:space="0" w:color="auto"/>
        <w:left w:val="none" w:sz="0" w:space="0" w:color="auto"/>
        <w:bottom w:val="none" w:sz="0" w:space="0" w:color="auto"/>
        <w:right w:val="none" w:sz="0" w:space="0" w:color="auto"/>
      </w:divBdr>
      <w:divsChild>
        <w:div w:id="69347766">
          <w:marLeft w:val="0"/>
          <w:marRight w:val="0"/>
          <w:marTop w:val="219"/>
          <w:marBottom w:val="240"/>
          <w:divBdr>
            <w:top w:val="none" w:sz="0" w:space="0" w:color="auto"/>
            <w:left w:val="none" w:sz="0" w:space="0" w:color="auto"/>
            <w:bottom w:val="none" w:sz="0" w:space="0" w:color="auto"/>
            <w:right w:val="none" w:sz="0" w:space="0" w:color="auto"/>
          </w:divBdr>
        </w:div>
        <w:div w:id="786048612">
          <w:marLeft w:val="0"/>
          <w:marRight w:val="0"/>
          <w:marTop w:val="260"/>
          <w:marBottom w:val="240"/>
          <w:divBdr>
            <w:top w:val="none" w:sz="0" w:space="0" w:color="auto"/>
            <w:left w:val="none" w:sz="0" w:space="0" w:color="auto"/>
            <w:bottom w:val="none" w:sz="0" w:space="0" w:color="auto"/>
            <w:right w:val="none" w:sz="0" w:space="0" w:color="auto"/>
          </w:divBdr>
        </w:div>
        <w:div w:id="1255361879">
          <w:marLeft w:val="0"/>
          <w:marRight w:val="0"/>
          <w:marTop w:val="260"/>
          <w:marBottom w:val="240"/>
          <w:divBdr>
            <w:top w:val="none" w:sz="0" w:space="0" w:color="auto"/>
            <w:left w:val="none" w:sz="0" w:space="0" w:color="auto"/>
            <w:bottom w:val="none" w:sz="0" w:space="0" w:color="auto"/>
            <w:right w:val="none" w:sz="0" w:space="0" w:color="auto"/>
          </w:divBdr>
        </w:div>
      </w:divsChild>
    </w:div>
    <w:div w:id="997266891">
      <w:bodyDiv w:val="1"/>
      <w:marLeft w:val="0"/>
      <w:marRight w:val="0"/>
      <w:marTop w:val="0"/>
      <w:marBottom w:val="0"/>
      <w:divBdr>
        <w:top w:val="none" w:sz="0" w:space="0" w:color="auto"/>
        <w:left w:val="none" w:sz="0" w:space="0" w:color="auto"/>
        <w:bottom w:val="none" w:sz="0" w:space="0" w:color="auto"/>
        <w:right w:val="none" w:sz="0" w:space="0" w:color="auto"/>
      </w:divBdr>
      <w:divsChild>
        <w:div w:id="823548098">
          <w:marLeft w:val="0"/>
          <w:marRight w:val="0"/>
          <w:marTop w:val="219"/>
          <w:marBottom w:val="240"/>
          <w:divBdr>
            <w:top w:val="none" w:sz="0" w:space="0" w:color="auto"/>
            <w:left w:val="none" w:sz="0" w:space="0" w:color="auto"/>
            <w:bottom w:val="none" w:sz="0" w:space="0" w:color="auto"/>
            <w:right w:val="none" w:sz="0" w:space="0" w:color="auto"/>
          </w:divBdr>
        </w:div>
        <w:div w:id="823204146">
          <w:marLeft w:val="0"/>
          <w:marRight w:val="0"/>
          <w:marTop w:val="260"/>
          <w:marBottom w:val="240"/>
          <w:divBdr>
            <w:top w:val="none" w:sz="0" w:space="0" w:color="auto"/>
            <w:left w:val="none" w:sz="0" w:space="0" w:color="auto"/>
            <w:bottom w:val="none" w:sz="0" w:space="0" w:color="auto"/>
            <w:right w:val="none" w:sz="0" w:space="0" w:color="auto"/>
          </w:divBdr>
        </w:div>
        <w:div w:id="443578758">
          <w:marLeft w:val="0"/>
          <w:marRight w:val="0"/>
          <w:marTop w:val="260"/>
          <w:marBottom w:val="240"/>
          <w:divBdr>
            <w:top w:val="none" w:sz="0" w:space="0" w:color="auto"/>
            <w:left w:val="none" w:sz="0" w:space="0" w:color="auto"/>
            <w:bottom w:val="none" w:sz="0" w:space="0" w:color="auto"/>
            <w:right w:val="none" w:sz="0" w:space="0" w:color="auto"/>
          </w:divBdr>
        </w:div>
      </w:divsChild>
    </w:div>
    <w:div w:id="1032992831">
      <w:bodyDiv w:val="1"/>
      <w:marLeft w:val="0"/>
      <w:marRight w:val="0"/>
      <w:marTop w:val="0"/>
      <w:marBottom w:val="0"/>
      <w:divBdr>
        <w:top w:val="none" w:sz="0" w:space="0" w:color="auto"/>
        <w:left w:val="none" w:sz="0" w:space="0" w:color="auto"/>
        <w:bottom w:val="none" w:sz="0" w:space="0" w:color="auto"/>
        <w:right w:val="none" w:sz="0" w:space="0" w:color="auto"/>
      </w:divBdr>
      <w:divsChild>
        <w:div w:id="1143892370">
          <w:marLeft w:val="0"/>
          <w:marRight w:val="0"/>
          <w:marTop w:val="219"/>
          <w:marBottom w:val="240"/>
          <w:divBdr>
            <w:top w:val="none" w:sz="0" w:space="0" w:color="auto"/>
            <w:left w:val="none" w:sz="0" w:space="0" w:color="auto"/>
            <w:bottom w:val="none" w:sz="0" w:space="0" w:color="auto"/>
            <w:right w:val="none" w:sz="0" w:space="0" w:color="auto"/>
          </w:divBdr>
        </w:div>
        <w:div w:id="897012300">
          <w:marLeft w:val="0"/>
          <w:marRight w:val="0"/>
          <w:marTop w:val="260"/>
          <w:marBottom w:val="240"/>
          <w:divBdr>
            <w:top w:val="none" w:sz="0" w:space="0" w:color="auto"/>
            <w:left w:val="none" w:sz="0" w:space="0" w:color="auto"/>
            <w:bottom w:val="none" w:sz="0" w:space="0" w:color="auto"/>
            <w:right w:val="none" w:sz="0" w:space="0" w:color="auto"/>
          </w:divBdr>
        </w:div>
      </w:divsChild>
    </w:div>
    <w:div w:id="1211654398">
      <w:bodyDiv w:val="1"/>
      <w:marLeft w:val="0"/>
      <w:marRight w:val="0"/>
      <w:marTop w:val="0"/>
      <w:marBottom w:val="0"/>
      <w:divBdr>
        <w:top w:val="none" w:sz="0" w:space="0" w:color="auto"/>
        <w:left w:val="none" w:sz="0" w:space="0" w:color="auto"/>
        <w:bottom w:val="none" w:sz="0" w:space="0" w:color="auto"/>
        <w:right w:val="none" w:sz="0" w:space="0" w:color="auto"/>
      </w:divBdr>
      <w:divsChild>
        <w:div w:id="2041125763">
          <w:marLeft w:val="0"/>
          <w:marRight w:val="0"/>
          <w:marTop w:val="219"/>
          <w:marBottom w:val="240"/>
          <w:divBdr>
            <w:top w:val="none" w:sz="0" w:space="0" w:color="auto"/>
            <w:left w:val="none" w:sz="0" w:space="0" w:color="auto"/>
            <w:bottom w:val="none" w:sz="0" w:space="0" w:color="auto"/>
            <w:right w:val="none" w:sz="0" w:space="0" w:color="auto"/>
          </w:divBdr>
        </w:div>
        <w:div w:id="314653358">
          <w:marLeft w:val="0"/>
          <w:marRight w:val="0"/>
          <w:marTop w:val="260"/>
          <w:marBottom w:val="240"/>
          <w:divBdr>
            <w:top w:val="none" w:sz="0" w:space="0" w:color="auto"/>
            <w:left w:val="none" w:sz="0" w:space="0" w:color="auto"/>
            <w:bottom w:val="none" w:sz="0" w:space="0" w:color="auto"/>
            <w:right w:val="none" w:sz="0" w:space="0" w:color="auto"/>
          </w:divBdr>
        </w:div>
      </w:divsChild>
    </w:div>
    <w:div w:id="1798836990">
      <w:bodyDiv w:val="1"/>
      <w:marLeft w:val="0"/>
      <w:marRight w:val="0"/>
      <w:marTop w:val="0"/>
      <w:marBottom w:val="0"/>
      <w:divBdr>
        <w:top w:val="none" w:sz="0" w:space="0" w:color="auto"/>
        <w:left w:val="none" w:sz="0" w:space="0" w:color="auto"/>
        <w:bottom w:val="none" w:sz="0" w:space="0" w:color="auto"/>
        <w:right w:val="none" w:sz="0" w:space="0" w:color="auto"/>
      </w:divBdr>
      <w:divsChild>
        <w:div w:id="1211961127">
          <w:marLeft w:val="0"/>
          <w:marRight w:val="0"/>
          <w:marTop w:val="219"/>
          <w:marBottom w:val="240"/>
          <w:divBdr>
            <w:top w:val="none" w:sz="0" w:space="0" w:color="auto"/>
            <w:left w:val="none" w:sz="0" w:space="0" w:color="auto"/>
            <w:bottom w:val="none" w:sz="0" w:space="0" w:color="auto"/>
            <w:right w:val="none" w:sz="0" w:space="0" w:color="auto"/>
          </w:divBdr>
        </w:div>
        <w:div w:id="1665739655">
          <w:marLeft w:val="0"/>
          <w:marRight w:val="0"/>
          <w:marTop w:val="260"/>
          <w:marBottom w:val="240"/>
          <w:divBdr>
            <w:top w:val="none" w:sz="0" w:space="0" w:color="auto"/>
            <w:left w:val="none" w:sz="0" w:space="0" w:color="auto"/>
            <w:bottom w:val="none" w:sz="0" w:space="0" w:color="auto"/>
            <w:right w:val="none" w:sz="0" w:space="0" w:color="auto"/>
          </w:divBdr>
        </w:div>
      </w:divsChild>
    </w:div>
    <w:div w:id="1802534114">
      <w:bodyDiv w:val="1"/>
      <w:marLeft w:val="0"/>
      <w:marRight w:val="0"/>
      <w:marTop w:val="0"/>
      <w:marBottom w:val="0"/>
      <w:divBdr>
        <w:top w:val="none" w:sz="0" w:space="0" w:color="auto"/>
        <w:left w:val="none" w:sz="0" w:space="0" w:color="auto"/>
        <w:bottom w:val="none" w:sz="0" w:space="0" w:color="auto"/>
        <w:right w:val="none" w:sz="0" w:space="0" w:color="auto"/>
      </w:divBdr>
      <w:divsChild>
        <w:div w:id="1265073766">
          <w:marLeft w:val="0"/>
          <w:marRight w:val="0"/>
          <w:marTop w:val="219"/>
          <w:marBottom w:val="240"/>
          <w:divBdr>
            <w:top w:val="none" w:sz="0" w:space="0" w:color="auto"/>
            <w:left w:val="none" w:sz="0" w:space="0" w:color="auto"/>
            <w:bottom w:val="none" w:sz="0" w:space="0" w:color="auto"/>
            <w:right w:val="none" w:sz="0" w:space="0" w:color="auto"/>
          </w:divBdr>
        </w:div>
        <w:div w:id="1006250497">
          <w:marLeft w:val="0"/>
          <w:marRight w:val="0"/>
          <w:marTop w:val="260"/>
          <w:marBottom w:val="240"/>
          <w:divBdr>
            <w:top w:val="none" w:sz="0" w:space="0" w:color="auto"/>
            <w:left w:val="none" w:sz="0" w:space="0" w:color="auto"/>
            <w:bottom w:val="none" w:sz="0" w:space="0" w:color="auto"/>
            <w:right w:val="none" w:sz="0" w:space="0" w:color="auto"/>
          </w:divBdr>
        </w:div>
        <w:div w:id="918707618">
          <w:marLeft w:val="0"/>
          <w:marRight w:val="0"/>
          <w:marTop w:val="260"/>
          <w:marBottom w:val="240"/>
          <w:divBdr>
            <w:top w:val="none" w:sz="0" w:space="0" w:color="auto"/>
            <w:left w:val="none" w:sz="0" w:space="0" w:color="auto"/>
            <w:bottom w:val="none" w:sz="0" w:space="0" w:color="auto"/>
            <w:right w:val="none" w:sz="0" w:space="0" w:color="auto"/>
          </w:divBdr>
          <w:divsChild>
            <w:div w:id="1856730831">
              <w:marLeft w:val="0"/>
              <w:marRight w:val="0"/>
              <w:marTop w:val="219"/>
              <w:marBottom w:val="0"/>
              <w:divBdr>
                <w:top w:val="none" w:sz="0" w:space="0" w:color="auto"/>
                <w:left w:val="none" w:sz="0" w:space="0" w:color="auto"/>
                <w:bottom w:val="none" w:sz="0" w:space="0" w:color="auto"/>
                <w:right w:val="none" w:sz="0" w:space="0" w:color="auto"/>
              </w:divBdr>
            </w:div>
            <w:div w:id="527911012">
              <w:marLeft w:val="0"/>
              <w:marRight w:val="0"/>
              <w:marTop w:val="219"/>
              <w:marBottom w:val="0"/>
              <w:divBdr>
                <w:top w:val="none" w:sz="0" w:space="0" w:color="auto"/>
                <w:left w:val="none" w:sz="0" w:space="0" w:color="auto"/>
                <w:bottom w:val="none" w:sz="0" w:space="0" w:color="auto"/>
                <w:right w:val="none" w:sz="0" w:space="0" w:color="auto"/>
              </w:divBdr>
            </w:div>
          </w:divsChild>
        </w:div>
        <w:div w:id="1006059988">
          <w:marLeft w:val="0"/>
          <w:marRight w:val="0"/>
          <w:marTop w:val="260"/>
          <w:marBottom w:val="240"/>
          <w:divBdr>
            <w:top w:val="none" w:sz="0" w:space="0" w:color="auto"/>
            <w:left w:val="none" w:sz="0" w:space="0" w:color="auto"/>
            <w:bottom w:val="none" w:sz="0" w:space="0" w:color="auto"/>
            <w:right w:val="none" w:sz="0" w:space="0" w:color="auto"/>
          </w:divBdr>
        </w:div>
        <w:div w:id="110824909">
          <w:marLeft w:val="0"/>
          <w:marRight w:val="0"/>
          <w:marTop w:val="260"/>
          <w:marBottom w:val="240"/>
          <w:divBdr>
            <w:top w:val="none" w:sz="0" w:space="0" w:color="auto"/>
            <w:left w:val="none" w:sz="0" w:space="0" w:color="auto"/>
            <w:bottom w:val="none" w:sz="0" w:space="0" w:color="auto"/>
            <w:right w:val="none" w:sz="0" w:space="0" w:color="auto"/>
          </w:divBdr>
        </w:div>
      </w:divsChild>
    </w:div>
    <w:div w:id="2064333133">
      <w:bodyDiv w:val="1"/>
      <w:marLeft w:val="0"/>
      <w:marRight w:val="0"/>
      <w:marTop w:val="0"/>
      <w:marBottom w:val="0"/>
      <w:divBdr>
        <w:top w:val="none" w:sz="0" w:space="0" w:color="auto"/>
        <w:left w:val="none" w:sz="0" w:space="0" w:color="auto"/>
        <w:bottom w:val="none" w:sz="0" w:space="0" w:color="auto"/>
        <w:right w:val="none" w:sz="0" w:space="0" w:color="auto"/>
      </w:divBdr>
      <w:divsChild>
        <w:div w:id="109129526">
          <w:marLeft w:val="0"/>
          <w:marRight w:val="0"/>
          <w:marTop w:val="219"/>
          <w:marBottom w:val="240"/>
          <w:divBdr>
            <w:top w:val="none" w:sz="0" w:space="0" w:color="auto"/>
            <w:left w:val="none" w:sz="0" w:space="0" w:color="auto"/>
            <w:bottom w:val="none" w:sz="0" w:space="0" w:color="auto"/>
            <w:right w:val="none" w:sz="0" w:space="0" w:color="auto"/>
          </w:divBdr>
        </w:div>
        <w:div w:id="1037897152">
          <w:marLeft w:val="0"/>
          <w:marRight w:val="0"/>
          <w:marTop w:val="26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787253-2F26-4211-B9FD-6DD3865B1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8603</Words>
  <Characters>47320</Characters>
  <Application>Microsoft Office Word</Application>
  <DocSecurity>0</DocSecurity>
  <Lines>394</Lines>
  <Paragraphs>111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Erycka Duchesne</dc:creator>
  <cp:keywords/>
  <dc:description/>
  <cp:lastModifiedBy>Jessica Mathieu</cp:lastModifiedBy>
  <cp:revision>4</cp:revision>
  <cp:lastPrinted>2023-05-28T20:14:00Z</cp:lastPrinted>
  <dcterms:created xsi:type="dcterms:W3CDTF">2023-10-04T17:08:00Z</dcterms:created>
  <dcterms:modified xsi:type="dcterms:W3CDTF">2023-10-04T18:06:00Z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a7d8d5d-78e2-4a62-9fcd-016eb5e4c57c_Enabled">
    <vt:lpwstr>true</vt:lpwstr>
  </property>
  <property fmtid="{D5CDD505-2E9C-101B-9397-08002B2CF9AE}" pid="3" name="MSIP_Label_6a7d8d5d-78e2-4a62-9fcd-016eb5e4c57c_SetDate">
    <vt:lpwstr>2023-05-15T15:26:05Z</vt:lpwstr>
  </property>
  <property fmtid="{D5CDD505-2E9C-101B-9397-08002B2CF9AE}" pid="4" name="MSIP_Label_6a7d8d5d-78e2-4a62-9fcd-016eb5e4c57c_Method">
    <vt:lpwstr>Standard</vt:lpwstr>
  </property>
  <property fmtid="{D5CDD505-2E9C-101B-9397-08002B2CF9AE}" pid="5" name="MSIP_Label_6a7d8d5d-78e2-4a62-9fcd-016eb5e4c57c_Name">
    <vt:lpwstr>Général</vt:lpwstr>
  </property>
  <property fmtid="{D5CDD505-2E9C-101B-9397-08002B2CF9AE}" pid="6" name="MSIP_Label_6a7d8d5d-78e2-4a62-9fcd-016eb5e4c57c_SiteId">
    <vt:lpwstr>06e1fe28-5f8b-4075-bf6c-ae24be1a7992</vt:lpwstr>
  </property>
  <property fmtid="{D5CDD505-2E9C-101B-9397-08002B2CF9AE}" pid="7" name="MSIP_Label_6a7d8d5d-78e2-4a62-9fcd-016eb5e4c57c_ActionId">
    <vt:lpwstr>845e1811-5a7b-4e7e-975d-e13b9b610652</vt:lpwstr>
  </property>
  <property fmtid="{D5CDD505-2E9C-101B-9397-08002B2CF9AE}" pid="8" name="MSIP_Label_6a7d8d5d-78e2-4a62-9fcd-016eb5e4c57c_ContentBits">
    <vt:lpwstr>0</vt:lpwstr>
  </property>
</Properties>
</file>