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4312"/>
        <w:gridCol w:w="4318"/>
      </w:tblGrid>
      <w:tr w:rsidR="00D44151" w14:paraId="712C7381" w14:textId="77777777" w:rsidTr="002A37D0">
        <w:trPr>
          <w:tblHeader/>
        </w:trPr>
        <w:tc>
          <w:tcPr>
            <w:tcW w:w="4311" w:type="dxa"/>
            <w:shd w:val="clear" w:color="auto" w:fill="328707"/>
            <w:vAlign w:val="center"/>
          </w:tcPr>
          <w:p w14:paraId="478FDD7D" w14:textId="2AE06D26" w:rsidR="00D44151" w:rsidRPr="00EE1245" w:rsidRDefault="00AC15B6" w:rsidP="00FF7BF5">
            <w:pPr>
              <w:jc w:val="center"/>
              <w:rPr>
                <w:rFonts w:ascii="Arial Narrow" w:hAnsi="Arial Narrow" w:cs="Arial"/>
                <w:b/>
                <w:bCs/>
                <w:color w:val="FFFFFF" w:themeColor="background1"/>
                <w:sz w:val="28"/>
                <w:szCs w:val="28"/>
              </w:rPr>
            </w:pPr>
            <w:r w:rsidRPr="00EE1245">
              <w:rPr>
                <w:rFonts w:ascii="Arial Narrow" w:hAnsi="Arial Narrow" w:cs="Arial"/>
                <w:b/>
                <w:bCs/>
                <w:color w:val="FFFFFF" w:themeColor="background1"/>
                <w:sz w:val="28"/>
                <w:szCs w:val="28"/>
              </w:rPr>
              <w:t>Dispositions de la L</w:t>
            </w:r>
            <w:r w:rsidR="00D44151" w:rsidRPr="00EE1245">
              <w:rPr>
                <w:rFonts w:ascii="Arial Narrow" w:hAnsi="Arial Narrow" w:cs="Arial"/>
                <w:b/>
                <w:bCs/>
                <w:color w:val="FFFFFF" w:themeColor="background1"/>
                <w:sz w:val="28"/>
                <w:szCs w:val="28"/>
              </w:rPr>
              <w:t xml:space="preserve">oi sur </w:t>
            </w:r>
            <w:r w:rsidR="00470431" w:rsidRPr="00EE1245">
              <w:rPr>
                <w:rFonts w:ascii="Arial Narrow" w:hAnsi="Arial Narrow" w:cs="Arial"/>
                <w:b/>
                <w:bCs/>
                <w:color w:val="FFFFFF" w:themeColor="background1"/>
                <w:sz w:val="28"/>
                <w:szCs w:val="28"/>
              </w:rPr>
              <w:t xml:space="preserve">les </w:t>
            </w:r>
            <w:r w:rsidRPr="00EE1245">
              <w:rPr>
                <w:rFonts w:ascii="Arial Narrow" w:hAnsi="Arial Narrow" w:cs="Arial"/>
                <w:b/>
                <w:bCs/>
                <w:color w:val="FFFFFF" w:themeColor="background1"/>
                <w:sz w:val="28"/>
                <w:szCs w:val="28"/>
              </w:rPr>
              <w:t>services de santé et les services sociaux</w:t>
            </w:r>
          </w:p>
        </w:tc>
        <w:tc>
          <w:tcPr>
            <w:tcW w:w="4319" w:type="dxa"/>
            <w:shd w:val="clear" w:color="auto" w:fill="328707"/>
            <w:vAlign w:val="center"/>
          </w:tcPr>
          <w:p w14:paraId="7530EE22" w14:textId="7C27DC58" w:rsidR="00D44151" w:rsidRPr="00EE1245" w:rsidRDefault="00AC15B6" w:rsidP="00FF7BF5">
            <w:pPr>
              <w:jc w:val="center"/>
              <w:rPr>
                <w:rFonts w:ascii="Arial Narrow" w:eastAsia="Arial" w:hAnsi="Arial Narrow" w:cs="Arial"/>
                <w:b/>
                <w:bCs/>
                <w:color w:val="FFFFFF" w:themeColor="background1"/>
                <w:sz w:val="28"/>
                <w:szCs w:val="28"/>
              </w:rPr>
            </w:pPr>
            <w:r w:rsidRPr="00EE1245">
              <w:rPr>
                <w:rFonts w:ascii="Arial Narrow" w:eastAsia="Arial" w:hAnsi="Arial Narrow" w:cs="Arial"/>
                <w:b/>
                <w:bCs/>
                <w:color w:val="FFFFFF" w:themeColor="background1"/>
                <w:sz w:val="28"/>
                <w:szCs w:val="28"/>
              </w:rPr>
              <w:t>Dispositions du projet de loi n</w:t>
            </w:r>
            <w:r w:rsidRPr="00EE1245">
              <w:rPr>
                <w:rFonts w:ascii="Arial Narrow" w:eastAsia="Arial" w:hAnsi="Arial Narrow" w:cs="Arial"/>
                <w:b/>
                <w:bCs/>
                <w:color w:val="FFFFFF" w:themeColor="background1"/>
                <w:sz w:val="28"/>
                <w:szCs w:val="28"/>
                <w:vertAlign w:val="superscript"/>
              </w:rPr>
              <w:t>o</w:t>
            </w:r>
            <w:r w:rsidRPr="00EE1245">
              <w:rPr>
                <w:rFonts w:ascii="Arial Narrow" w:eastAsia="Arial" w:hAnsi="Arial Narrow" w:cs="Arial"/>
                <w:b/>
                <w:bCs/>
                <w:color w:val="FFFFFF" w:themeColor="background1"/>
                <w:sz w:val="28"/>
                <w:szCs w:val="28"/>
              </w:rPr>
              <w:t xml:space="preserve"> 15</w:t>
            </w:r>
          </w:p>
        </w:tc>
      </w:tr>
      <w:tr w:rsidR="000E0A0F" w14:paraId="42218222" w14:textId="77777777" w:rsidTr="005B6A60">
        <w:tc>
          <w:tcPr>
            <w:tcW w:w="4311" w:type="dxa"/>
          </w:tcPr>
          <w:p w14:paraId="1AA5D00B" w14:textId="77777777" w:rsidR="000E0A0F" w:rsidRPr="00FB4B22" w:rsidRDefault="00D44151" w:rsidP="00964620">
            <w:pPr>
              <w:jc w:val="both"/>
              <w:rPr>
                <w:rFonts w:ascii="Arial Narrow" w:hAnsi="Arial Narrow" w:cs="Arial"/>
              </w:rPr>
            </w:pPr>
            <w:r w:rsidRPr="00FB4B22">
              <w:rPr>
                <w:rFonts w:ascii="Arial Narrow" w:hAnsi="Arial Narrow" w:cs="Arial"/>
                <w:b/>
              </w:rPr>
              <w:t>1.</w:t>
            </w:r>
            <w:r w:rsidRPr="00FB4B22">
              <w:rPr>
                <w:rFonts w:ascii="Arial Narrow" w:hAnsi="Arial Narrow" w:cs="Arial"/>
                <w:b/>
              </w:rPr>
              <w:tab/>
            </w:r>
            <w:r w:rsidR="009A25CD" w:rsidRPr="00FB4B22">
              <w:rPr>
                <w:rFonts w:ascii="Arial Narrow" w:hAnsi="Arial Narrow" w:cs="Arial"/>
              </w:rPr>
              <w:t>Le régime de services de santé et de services sociaux institué par la présente loi a pour but le maintien et l’amélioration de la capacité physique, psychique et sociale des personnes d’agir dans leur milieu et d’accomplir les rôles qu’elles entendent assumer d’une manière acceptable pour elles-mêmes et pour les groupes dont elles font partie.</w:t>
            </w:r>
          </w:p>
          <w:p w14:paraId="1B1A0CCA" w14:textId="77777777" w:rsidR="00F44F2D" w:rsidRPr="00FB4B22" w:rsidRDefault="00F44F2D" w:rsidP="00964620">
            <w:pPr>
              <w:jc w:val="both"/>
              <w:rPr>
                <w:rFonts w:ascii="Arial Narrow" w:hAnsi="Arial Narrow" w:cs="Arial"/>
              </w:rPr>
            </w:pPr>
          </w:p>
          <w:p w14:paraId="73D22BF6" w14:textId="51696AD0" w:rsidR="00F44F2D" w:rsidRPr="00FB4B22" w:rsidRDefault="00964620" w:rsidP="00964620">
            <w:pPr>
              <w:jc w:val="both"/>
              <w:rPr>
                <w:rFonts w:ascii="Arial Narrow" w:hAnsi="Arial Narrow" w:cs="Arial"/>
              </w:rPr>
            </w:pPr>
            <w:r w:rsidRPr="00FB4B22">
              <w:rPr>
                <w:rFonts w:ascii="Arial Narrow" w:hAnsi="Arial Narrow" w:cs="Arial"/>
              </w:rPr>
              <w:tab/>
            </w:r>
            <w:r w:rsidR="00F44F2D" w:rsidRPr="00FB4B22">
              <w:rPr>
                <w:rFonts w:ascii="Arial Narrow" w:hAnsi="Arial Narrow" w:cs="Arial"/>
              </w:rPr>
              <w:t>Il vise plus particulièrement à:</w:t>
            </w:r>
          </w:p>
          <w:p w14:paraId="54735D18" w14:textId="4D5FA376" w:rsidR="00F44F2D" w:rsidRPr="00FB4B22" w:rsidRDefault="00F44F2D" w:rsidP="00964620">
            <w:pPr>
              <w:jc w:val="both"/>
              <w:rPr>
                <w:rFonts w:ascii="Arial Narrow" w:hAnsi="Arial Narrow"/>
              </w:rPr>
            </w:pPr>
          </w:p>
        </w:tc>
        <w:tc>
          <w:tcPr>
            <w:tcW w:w="4319" w:type="dxa"/>
          </w:tcPr>
          <w:p w14:paraId="3760D635" w14:textId="0C9CC365" w:rsidR="00460481" w:rsidRPr="00FB4B22" w:rsidRDefault="00D043AF" w:rsidP="00460481">
            <w:pPr>
              <w:jc w:val="both"/>
              <w:rPr>
                <w:rFonts w:ascii="Arial Narrow" w:eastAsia="Arial" w:hAnsi="Arial Narrow" w:cs="Arial"/>
                <w:color w:val="000000" w:themeColor="text1"/>
              </w:rPr>
            </w:pPr>
            <w:r w:rsidRPr="00FB4B22">
              <w:rPr>
                <w:rFonts w:ascii="Arial Narrow" w:eastAsia="Arial" w:hAnsi="Arial Narrow" w:cs="Arial"/>
                <w:b/>
                <w:bCs/>
                <w:color w:val="000000" w:themeColor="text1"/>
              </w:rPr>
              <w:t>1.1.</w:t>
            </w:r>
            <w:r w:rsidRPr="00FB4B22">
              <w:rPr>
                <w:rFonts w:ascii="Arial Narrow" w:eastAsia="Arial" w:hAnsi="Arial Narrow" w:cs="Arial"/>
                <w:color w:val="000000" w:themeColor="text1"/>
              </w:rPr>
              <w:tab/>
            </w:r>
            <w:r w:rsidR="00460481" w:rsidRPr="00FB4B22">
              <w:rPr>
                <w:rFonts w:ascii="Arial Narrow" w:eastAsia="Arial" w:hAnsi="Arial Narrow" w:cs="Arial"/>
                <w:color w:val="000000" w:themeColor="text1"/>
              </w:rPr>
              <w:t xml:space="preserve">Les services de santé et les services sociaux visent à favoriser l’amélioration, le </w:t>
            </w:r>
            <w:r w:rsidR="00460481" w:rsidRPr="00FB4B22">
              <w:rPr>
                <w:rFonts w:ascii="Arial Narrow" w:eastAsia="Arial" w:hAnsi="Arial Narrow" w:cs="Arial"/>
                <w:color w:val="000000" w:themeColor="text1"/>
                <w:highlight w:val="yellow"/>
              </w:rPr>
              <w:t>maintien et le recouvrement de la santé physique, mentale et psychosociale</w:t>
            </w:r>
            <w:r w:rsidR="00460481" w:rsidRPr="00FB4B22">
              <w:rPr>
                <w:rFonts w:ascii="Arial Narrow" w:eastAsia="Arial" w:hAnsi="Arial Narrow" w:cs="Arial"/>
                <w:color w:val="000000" w:themeColor="text1"/>
              </w:rPr>
              <w:t xml:space="preserve"> et du bien-être des personnes ainsi que la prévention de leur détérioration.</w:t>
            </w:r>
          </w:p>
          <w:p w14:paraId="19067683" w14:textId="77777777" w:rsidR="00460481" w:rsidRPr="00FB4B22" w:rsidRDefault="00460481" w:rsidP="00460481">
            <w:pPr>
              <w:jc w:val="both"/>
              <w:rPr>
                <w:rFonts w:ascii="Arial Narrow" w:eastAsia="Arial" w:hAnsi="Arial Narrow" w:cs="Arial"/>
                <w:color w:val="000000" w:themeColor="text1"/>
              </w:rPr>
            </w:pPr>
          </w:p>
          <w:p w14:paraId="27FD4F77" w14:textId="77777777" w:rsidR="00460481" w:rsidRPr="00FB4B22" w:rsidRDefault="00460481" w:rsidP="00460481">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 xml:space="preserve">Ils visent également à favoriser </w:t>
            </w:r>
            <w:r w:rsidRPr="00FB4B22">
              <w:rPr>
                <w:rFonts w:ascii="Arial Narrow" w:eastAsia="Arial" w:hAnsi="Arial Narrow" w:cs="Arial"/>
                <w:color w:val="000000" w:themeColor="text1"/>
                <w:highlight w:val="yellow"/>
              </w:rPr>
              <w:t>l’adaptation, la réadaptation, l’intégration sociale ou la réintégration sociale des personnes</w:t>
            </w:r>
            <w:r w:rsidRPr="00FB4B22">
              <w:rPr>
                <w:rFonts w:ascii="Arial Narrow" w:eastAsia="Arial" w:hAnsi="Arial Narrow" w:cs="Arial"/>
                <w:color w:val="000000" w:themeColor="text1"/>
              </w:rPr>
              <w:t>.</w:t>
            </w:r>
          </w:p>
          <w:p w14:paraId="3BDE53D5" w14:textId="77777777" w:rsidR="00460481" w:rsidRPr="00FB4B22" w:rsidRDefault="00460481" w:rsidP="00460481">
            <w:pPr>
              <w:ind w:firstLine="284"/>
              <w:jc w:val="both"/>
              <w:rPr>
                <w:rFonts w:ascii="Arial Narrow" w:eastAsia="Arial" w:hAnsi="Arial Narrow" w:cs="Arial"/>
                <w:color w:val="000000" w:themeColor="text1"/>
              </w:rPr>
            </w:pPr>
          </w:p>
          <w:p w14:paraId="095AC039" w14:textId="77777777" w:rsidR="000E0A0F" w:rsidRPr="00FB4B22" w:rsidRDefault="00460481" w:rsidP="00D043AF">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Enfin, les services de santé et les services sociaux visent à atteindre des niveaux comparables de santé et de bien-être entre les différents groupes de la population et entre les différentes régions.</w:t>
            </w:r>
          </w:p>
          <w:p w14:paraId="68C75555" w14:textId="4C04EF73" w:rsidR="000E0A0F" w:rsidRPr="00FB4B22" w:rsidRDefault="00157F12" w:rsidP="00D043AF">
            <w:pPr>
              <w:ind w:firstLine="284"/>
              <w:jc w:val="both"/>
              <w:rPr>
                <w:rFonts w:ascii="Arial Narrow" w:eastAsia="Arial" w:hAnsi="Arial Narrow" w:cs="Arial"/>
                <w:i/>
                <w:sz w:val="24"/>
                <w:szCs w:val="24"/>
              </w:rPr>
            </w:pPr>
            <w:r w:rsidRPr="00FB4B22">
              <w:rPr>
                <w:rFonts w:ascii="Arial Narrow" w:eastAsia="Arial" w:hAnsi="Arial Narrow" w:cs="Arial"/>
                <w:i/>
                <w:iCs/>
                <w:sz w:val="24"/>
                <w:szCs w:val="24"/>
              </w:rPr>
              <w:t>*article introduit par amendement</w:t>
            </w:r>
          </w:p>
        </w:tc>
      </w:tr>
      <w:tr w:rsidR="000E0A0F" w14:paraId="5D73DE60" w14:textId="77777777" w:rsidTr="005B6A60">
        <w:tc>
          <w:tcPr>
            <w:tcW w:w="4311" w:type="dxa"/>
          </w:tcPr>
          <w:p w14:paraId="69EA6565" w14:textId="543387B3" w:rsidR="006E6470" w:rsidRPr="00FB4B22" w:rsidRDefault="00964620" w:rsidP="00964620">
            <w:pPr>
              <w:jc w:val="both"/>
              <w:rPr>
                <w:rFonts w:ascii="Arial Narrow" w:hAnsi="Arial Narrow" w:cs="Arial"/>
              </w:rPr>
            </w:pPr>
            <w:r w:rsidRPr="00FB4B22">
              <w:rPr>
                <w:rFonts w:ascii="Arial Narrow" w:hAnsi="Arial Narrow" w:cs="Arial"/>
              </w:rPr>
              <w:tab/>
            </w:r>
            <w:r w:rsidR="006E6470" w:rsidRPr="00FB4B22">
              <w:rPr>
                <w:rFonts w:ascii="Arial Narrow" w:hAnsi="Arial Narrow" w:cs="Arial"/>
              </w:rPr>
              <w:t>1°  réduire la mortalité due aux maladies et aux traumatismes ainsi que la morbidité, les incapacités physiques et les handicaps;</w:t>
            </w:r>
          </w:p>
          <w:p w14:paraId="1A8A2D8B" w14:textId="77777777" w:rsidR="000E0A0F" w:rsidRPr="00FB4B22" w:rsidRDefault="000E0A0F">
            <w:pPr>
              <w:rPr>
                <w:rFonts w:ascii="Arial Narrow" w:hAnsi="Arial Narrow"/>
              </w:rPr>
            </w:pPr>
          </w:p>
        </w:tc>
        <w:tc>
          <w:tcPr>
            <w:tcW w:w="4319" w:type="dxa"/>
          </w:tcPr>
          <w:p w14:paraId="25E37C94" w14:textId="052B0D51" w:rsidR="009A4607" w:rsidRPr="00FB4B22" w:rsidRDefault="00D043AF" w:rsidP="009A4607">
            <w:pPr>
              <w:jc w:val="both"/>
              <w:rPr>
                <w:rFonts w:ascii="Arial Narrow" w:eastAsia="Arial" w:hAnsi="Arial Narrow" w:cs="Arial"/>
                <w:color w:val="000000" w:themeColor="text1"/>
              </w:rPr>
            </w:pPr>
            <w:r w:rsidRPr="00FB4B22">
              <w:rPr>
                <w:rFonts w:ascii="Arial Narrow" w:eastAsia="Arial" w:hAnsi="Arial Narrow" w:cs="Arial"/>
                <w:b/>
                <w:bCs/>
                <w:color w:val="000000" w:themeColor="text1"/>
              </w:rPr>
              <w:t>1.1.</w:t>
            </w:r>
            <w:r w:rsidRPr="00FB4B22">
              <w:rPr>
                <w:rFonts w:ascii="Arial Narrow" w:eastAsia="Arial" w:hAnsi="Arial Narrow" w:cs="Arial"/>
                <w:color w:val="000000" w:themeColor="text1"/>
              </w:rPr>
              <w:tab/>
            </w:r>
            <w:r w:rsidR="009A4607" w:rsidRPr="00FB4B22">
              <w:rPr>
                <w:rFonts w:ascii="Arial Narrow" w:eastAsia="Arial" w:hAnsi="Arial Narrow" w:cs="Arial"/>
                <w:color w:val="000000" w:themeColor="text1"/>
              </w:rPr>
              <w:t xml:space="preserve">Les services de santé et les services sociaux visent à favoriser l’amélioration, le maintien et le recouvrement de la santé physique, mentale et psychosociale et du bien-être des personnes ainsi que la </w:t>
            </w:r>
            <w:r w:rsidR="009A4607" w:rsidRPr="00FB4B22">
              <w:rPr>
                <w:rFonts w:ascii="Arial Narrow" w:eastAsia="Arial" w:hAnsi="Arial Narrow" w:cs="Arial"/>
                <w:color w:val="000000" w:themeColor="text1"/>
                <w:highlight w:val="yellow"/>
              </w:rPr>
              <w:t>prévention de leur détérioration</w:t>
            </w:r>
            <w:r w:rsidR="009A4607" w:rsidRPr="00FB4B22">
              <w:rPr>
                <w:rFonts w:ascii="Arial Narrow" w:eastAsia="Arial" w:hAnsi="Arial Narrow" w:cs="Arial"/>
                <w:color w:val="000000" w:themeColor="text1"/>
              </w:rPr>
              <w:t>.</w:t>
            </w:r>
          </w:p>
          <w:p w14:paraId="232EF63C" w14:textId="77777777" w:rsidR="009A4607" w:rsidRPr="00FB4B22" w:rsidRDefault="009A4607" w:rsidP="009A4607">
            <w:pPr>
              <w:jc w:val="both"/>
              <w:rPr>
                <w:rFonts w:ascii="Arial Narrow" w:eastAsia="Arial" w:hAnsi="Arial Narrow" w:cs="Arial"/>
                <w:color w:val="000000" w:themeColor="text1"/>
              </w:rPr>
            </w:pPr>
          </w:p>
          <w:p w14:paraId="5BA925AD" w14:textId="77777777" w:rsidR="009A4607" w:rsidRPr="00FB4B22" w:rsidRDefault="009A4607" w:rsidP="009A4607">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Ils visent également à favoriser l’adaptation, la réadaptation, l’intégration sociale ou la réintégration sociale des personnes.</w:t>
            </w:r>
          </w:p>
          <w:p w14:paraId="03173B70" w14:textId="77777777" w:rsidR="009A4607" w:rsidRPr="00FB4B22" w:rsidRDefault="009A4607" w:rsidP="009A4607">
            <w:pPr>
              <w:ind w:firstLine="284"/>
              <w:jc w:val="both"/>
              <w:rPr>
                <w:rFonts w:ascii="Arial Narrow" w:eastAsia="Arial" w:hAnsi="Arial Narrow" w:cs="Arial"/>
                <w:color w:val="000000" w:themeColor="text1"/>
              </w:rPr>
            </w:pPr>
          </w:p>
          <w:p w14:paraId="6F73D0F5" w14:textId="77777777" w:rsidR="000E0A0F" w:rsidRPr="00FB4B22" w:rsidRDefault="009A4607" w:rsidP="00D043AF">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Enfin, les services de santé et les services sociaux visent à atteindre des niveaux comparables de santé et de bien-être entre les différents groupes de la population et entre les différentes régions.</w:t>
            </w:r>
          </w:p>
          <w:p w14:paraId="4201E325" w14:textId="5D164DD1" w:rsidR="000E0A0F" w:rsidRPr="00FB4B22" w:rsidRDefault="00157F12" w:rsidP="00157F12">
            <w:pPr>
              <w:jc w:val="both"/>
              <w:rPr>
                <w:rFonts w:ascii="Arial Narrow" w:eastAsia="Arial" w:hAnsi="Arial Narrow" w:cs="Arial"/>
                <w:i/>
                <w:sz w:val="24"/>
                <w:szCs w:val="24"/>
              </w:rPr>
            </w:pPr>
            <w:r w:rsidRPr="00FB4B22">
              <w:rPr>
                <w:rFonts w:ascii="Arial Narrow" w:eastAsia="Arial" w:hAnsi="Arial Narrow" w:cs="Arial"/>
                <w:i/>
                <w:iCs/>
                <w:sz w:val="24"/>
                <w:szCs w:val="24"/>
              </w:rPr>
              <w:t>*article introduit par amendement</w:t>
            </w:r>
          </w:p>
        </w:tc>
      </w:tr>
      <w:tr w:rsidR="000E0A0F" w14:paraId="79398EAE" w14:textId="77777777" w:rsidTr="005B6A60">
        <w:tc>
          <w:tcPr>
            <w:tcW w:w="4311" w:type="dxa"/>
          </w:tcPr>
          <w:p w14:paraId="7AB99B6C" w14:textId="57E9CB92" w:rsidR="00FF057F" w:rsidRPr="00FB4B22" w:rsidRDefault="00964620" w:rsidP="00964620">
            <w:pPr>
              <w:jc w:val="both"/>
              <w:rPr>
                <w:rFonts w:ascii="Arial Narrow" w:hAnsi="Arial Narrow" w:cs="Arial"/>
              </w:rPr>
            </w:pPr>
            <w:r w:rsidRPr="00FB4B22">
              <w:rPr>
                <w:rFonts w:ascii="Arial Narrow" w:hAnsi="Arial Narrow" w:cs="Arial"/>
              </w:rPr>
              <w:tab/>
            </w:r>
            <w:r w:rsidR="00FF057F" w:rsidRPr="00FB4B22">
              <w:rPr>
                <w:rFonts w:ascii="Arial Narrow" w:hAnsi="Arial Narrow" w:cs="Arial"/>
              </w:rPr>
              <w:t>2°  agir sur les facteurs déterminants pour la santé et le bien-être et rendre les personnes, les familles et les communautés plus responsables à cet égard par des actions de prévention et de promotion;</w:t>
            </w:r>
          </w:p>
          <w:p w14:paraId="41270435" w14:textId="77777777" w:rsidR="000E0A0F" w:rsidRPr="00FB4B22" w:rsidRDefault="000E0A0F">
            <w:pPr>
              <w:rPr>
                <w:rFonts w:ascii="Arial Narrow" w:hAnsi="Arial Narrow"/>
              </w:rPr>
            </w:pPr>
          </w:p>
        </w:tc>
        <w:tc>
          <w:tcPr>
            <w:tcW w:w="4319" w:type="dxa"/>
          </w:tcPr>
          <w:p w14:paraId="6C25AA80" w14:textId="77777777" w:rsidR="000E0A0F" w:rsidRPr="00FB4B22" w:rsidRDefault="00EA4EEA" w:rsidP="002E5784">
            <w:pPr>
              <w:jc w:val="both"/>
              <w:rPr>
                <w:rFonts w:ascii="Arial Narrow" w:hAnsi="Arial Narrow" w:cs="Arial"/>
              </w:rPr>
            </w:pPr>
            <w:r w:rsidRPr="00FB4B22">
              <w:rPr>
                <w:rFonts w:ascii="Arial Narrow" w:hAnsi="Arial Narrow" w:cs="Arial"/>
                <w:b/>
                <w:bCs/>
              </w:rPr>
              <w:t>24.</w:t>
            </w:r>
            <w:r w:rsidRPr="00FB4B22">
              <w:rPr>
                <w:rFonts w:ascii="Arial Narrow" w:hAnsi="Arial Narrow" w:cs="Arial"/>
              </w:rPr>
              <w:tab/>
              <w:t>Santé Québec exerce les fonctions énumérées ci</w:t>
            </w:r>
            <w:r w:rsidRPr="00FB4B22">
              <w:rPr>
                <w:rFonts w:ascii="Arial Narrow" w:hAnsi="Arial Narrow" w:cs="Arial"/>
              </w:rPr>
              <w:noBreakHyphen/>
              <w:t>dessous ainsi que toute autre fonction auxiliaire qu’elle estime nécessaire à la prestation de services de santé et de services sociaux :</w:t>
            </w:r>
          </w:p>
          <w:p w14:paraId="7509E256" w14:textId="77777777" w:rsidR="002E5784" w:rsidRPr="00FB4B22" w:rsidRDefault="002E5784" w:rsidP="002E5784">
            <w:pPr>
              <w:jc w:val="both"/>
              <w:rPr>
                <w:rFonts w:ascii="Arial Narrow" w:hAnsi="Arial Narrow" w:cs="Arial"/>
              </w:rPr>
            </w:pPr>
          </w:p>
          <w:p w14:paraId="1AAE4656" w14:textId="0A04AD9D" w:rsidR="002E5784" w:rsidRPr="00FB4B22" w:rsidRDefault="002E5784" w:rsidP="002E5784">
            <w:pPr>
              <w:jc w:val="both"/>
              <w:rPr>
                <w:rFonts w:ascii="Arial Narrow" w:hAnsi="Arial Narrow" w:cs="Arial"/>
              </w:rPr>
            </w:pPr>
            <w:r w:rsidRPr="00FB4B22">
              <w:rPr>
                <w:rFonts w:ascii="Arial Narrow" w:hAnsi="Arial Narrow" w:cs="Arial"/>
              </w:rPr>
              <w:t>[…]</w:t>
            </w:r>
          </w:p>
          <w:p w14:paraId="4834786B" w14:textId="77777777" w:rsidR="002E5784" w:rsidRPr="00FB4B22" w:rsidRDefault="002E5784" w:rsidP="002E5784">
            <w:pPr>
              <w:jc w:val="both"/>
              <w:rPr>
                <w:rFonts w:ascii="Arial Narrow" w:hAnsi="Arial Narrow" w:cs="Arial"/>
              </w:rPr>
            </w:pPr>
          </w:p>
          <w:p w14:paraId="5F52DE49" w14:textId="77777777" w:rsidR="002E5784" w:rsidRPr="00FB4B22" w:rsidRDefault="002E5784" w:rsidP="002E5784">
            <w:pPr>
              <w:jc w:val="both"/>
              <w:rPr>
                <w:rFonts w:ascii="Arial Narrow" w:eastAsia="Arial" w:hAnsi="Arial Narrow" w:cs="Arial"/>
              </w:rPr>
            </w:pPr>
            <w:r w:rsidRPr="00FB4B22">
              <w:rPr>
                <w:rFonts w:ascii="Arial Narrow" w:eastAsia="Arial" w:hAnsi="Arial Narrow" w:cs="Arial"/>
              </w:rPr>
              <w:tab/>
            </w:r>
            <w:r w:rsidRPr="00FB4B22">
              <w:rPr>
                <w:rFonts w:ascii="Arial Narrow" w:eastAsia="Arial" w:hAnsi="Arial Narrow" w:cs="Arial"/>
                <w:b/>
                <w:u w:val="single"/>
              </w:rPr>
              <w:t xml:space="preserve">7° assurer la mise en place de mécanismes permettant la consultation et la mobilisation des intervenants des différents secteurs d’activité de la vie collective dont l’action peut avoir un impact sur la santé et le bien-être et des autres membres de la population, et ce, afin </w:t>
            </w:r>
            <w:r w:rsidRPr="00FB4B22">
              <w:rPr>
                <w:rFonts w:ascii="Arial Narrow" w:eastAsia="Arial" w:hAnsi="Arial Narrow" w:cs="Arial"/>
                <w:b/>
                <w:highlight w:val="yellow"/>
                <w:u w:val="single"/>
              </w:rPr>
              <w:t xml:space="preserve">d’agir sur les déterminants de la santé et les déterminants </w:t>
            </w:r>
            <w:r w:rsidRPr="00FB4B22">
              <w:rPr>
                <w:rFonts w:ascii="Arial Narrow" w:eastAsia="Arial" w:hAnsi="Arial Narrow" w:cs="Arial"/>
                <w:b/>
                <w:highlight w:val="yellow"/>
                <w:u w:val="single"/>
              </w:rPr>
              <w:lastRenderedPageBreak/>
              <w:t>sociaux et d’améliorer les services de santé et les services sociaux offerts</w:t>
            </w:r>
            <w:r w:rsidRPr="00FB4B22">
              <w:rPr>
                <w:rFonts w:ascii="Arial Narrow" w:eastAsia="Arial" w:hAnsi="Arial Narrow" w:cs="Arial"/>
              </w:rPr>
              <w:t>. </w:t>
            </w:r>
          </w:p>
          <w:p w14:paraId="598C6AAD" w14:textId="77777777" w:rsidR="00115DDB" w:rsidRPr="00FB4B22" w:rsidRDefault="00115DDB" w:rsidP="00115DDB">
            <w:pPr>
              <w:jc w:val="both"/>
              <w:rPr>
                <w:rFonts w:ascii="Arial Narrow" w:eastAsia="Arial" w:hAnsi="Arial Narrow" w:cs="Arial"/>
                <w:i/>
                <w:sz w:val="24"/>
                <w:szCs w:val="24"/>
              </w:rPr>
            </w:pPr>
            <w:r w:rsidRPr="00FB4B22">
              <w:rPr>
                <w:rFonts w:ascii="Arial Narrow" w:eastAsia="Arial" w:hAnsi="Arial Narrow" w:cs="Arial"/>
                <w:i/>
                <w:iCs/>
                <w:sz w:val="24"/>
                <w:szCs w:val="24"/>
              </w:rPr>
              <w:t>*tel qu’amendé</w:t>
            </w:r>
          </w:p>
          <w:p w14:paraId="2232D0C9" w14:textId="77777777" w:rsidR="00ED4AF5" w:rsidRPr="00FB4B22" w:rsidRDefault="00ED4AF5" w:rsidP="002E5784">
            <w:pPr>
              <w:jc w:val="both"/>
              <w:rPr>
                <w:rFonts w:ascii="Arial Narrow" w:hAnsi="Arial Narrow" w:cs="Arial"/>
              </w:rPr>
            </w:pPr>
          </w:p>
          <w:p w14:paraId="53F01568" w14:textId="77777777" w:rsidR="00ED4AF5" w:rsidRPr="00FB4B22" w:rsidRDefault="00ED4AF5" w:rsidP="00ED4AF5">
            <w:pPr>
              <w:jc w:val="both"/>
              <w:rPr>
                <w:rFonts w:ascii="Arial Narrow" w:hAnsi="Arial Narrow" w:cs="Arial"/>
              </w:rPr>
            </w:pPr>
            <w:r w:rsidRPr="00FB4B22">
              <w:rPr>
                <w:rFonts w:ascii="Arial Narrow" w:hAnsi="Arial Narrow" w:cs="Arial"/>
                <w:b/>
                <w:bCs/>
                <w:lang w:eastAsia="fr-CA"/>
              </w:rPr>
              <w:t>29.</w:t>
            </w:r>
            <w:r w:rsidRPr="00FB4B22">
              <w:rPr>
                <w:rFonts w:ascii="Arial Narrow" w:hAnsi="Arial Narrow" w:cs="Arial"/>
                <w:lang w:eastAsia="fr-CA"/>
              </w:rPr>
              <w:tab/>
            </w:r>
            <w:r w:rsidRPr="00FB4B22">
              <w:rPr>
                <w:rFonts w:ascii="Arial Narrow" w:hAnsi="Arial Narrow" w:cs="Arial"/>
              </w:rPr>
              <w:t>Santé Québec doit suivre des pratiques de saine gestion respectant le principe de subsidiarité.</w:t>
            </w:r>
          </w:p>
          <w:p w14:paraId="7DD2227E" w14:textId="77777777" w:rsidR="00ED4AF5" w:rsidRPr="00FB4B22" w:rsidRDefault="00ED4AF5" w:rsidP="00ED4AF5">
            <w:pPr>
              <w:jc w:val="both"/>
              <w:rPr>
                <w:rFonts w:ascii="Arial Narrow" w:hAnsi="Arial Narrow" w:cs="Arial"/>
              </w:rPr>
            </w:pPr>
          </w:p>
          <w:p w14:paraId="21AF1BEE" w14:textId="77777777" w:rsidR="00ED4AF5" w:rsidRPr="00FB4B22" w:rsidRDefault="00ED4AF5" w:rsidP="00ED4AF5">
            <w:pPr>
              <w:jc w:val="both"/>
              <w:rPr>
                <w:rFonts w:ascii="Arial Narrow" w:hAnsi="Arial Narrow" w:cs="Arial"/>
              </w:rPr>
            </w:pPr>
            <w:r w:rsidRPr="00FB4B22">
              <w:rPr>
                <w:rFonts w:ascii="Arial Narrow" w:hAnsi="Arial Narrow" w:cs="Arial"/>
              </w:rPr>
              <w:tab/>
              <w:t>Les objectifs suivants doivent guider l’exercice des responsabilités de direction par toute personne au sein de Santé Québec :</w:t>
            </w:r>
          </w:p>
          <w:p w14:paraId="0926B76A" w14:textId="77777777" w:rsidR="00F65257" w:rsidRPr="00FB4B22" w:rsidRDefault="00F65257" w:rsidP="00ED4AF5">
            <w:pPr>
              <w:jc w:val="both"/>
              <w:rPr>
                <w:rFonts w:ascii="Arial Narrow" w:hAnsi="Arial Narrow" w:cs="Arial"/>
              </w:rPr>
            </w:pPr>
          </w:p>
          <w:p w14:paraId="10D93E59" w14:textId="7DB15D15" w:rsidR="000E0A0F" w:rsidRPr="00FB4B22" w:rsidRDefault="00F65257" w:rsidP="002E5784">
            <w:pPr>
              <w:jc w:val="both"/>
              <w:rPr>
                <w:rFonts w:ascii="Arial Narrow" w:hAnsi="Arial Narrow" w:cs="Arial"/>
              </w:rPr>
            </w:pPr>
            <w:r w:rsidRPr="00FB4B22">
              <w:rPr>
                <w:rFonts w:ascii="Arial Narrow" w:hAnsi="Arial Narrow" w:cs="Arial"/>
              </w:rPr>
              <w:tab/>
              <w:t>4°</w:t>
            </w:r>
            <w:r w:rsidRPr="00FB4B22">
              <w:rPr>
                <w:rFonts w:ascii="Arial Narrow" w:hAnsi="Arial Narrow" w:cs="Arial"/>
              </w:rPr>
              <w:tab/>
              <w:t xml:space="preserve">la collaboration avec les intervenants </w:t>
            </w:r>
            <w:r w:rsidRPr="00FB4B22">
              <w:rPr>
                <w:rFonts w:ascii="Arial Narrow" w:hAnsi="Arial Narrow" w:cs="Arial"/>
                <w:b/>
                <w:bCs/>
                <w:color w:val="212529"/>
                <w:u w:val="single"/>
                <w:shd w:val="clear" w:color="auto" w:fill="FFFFFF"/>
              </w:rPr>
              <w:t>des différents secteurs d’activité de la vie collective dont l’action peut avoir un impact sur la santé et le bien-être</w:t>
            </w:r>
            <w:r w:rsidRPr="00FB4B22">
              <w:rPr>
                <w:rFonts w:ascii="Arial Narrow" w:hAnsi="Arial Narrow" w:cs="Arial"/>
                <w:strike/>
              </w:rPr>
              <w:t>du domaine de la santé et des services sociaux</w:t>
            </w:r>
            <w:r w:rsidRPr="00FB4B22">
              <w:rPr>
                <w:rFonts w:ascii="Arial Narrow" w:hAnsi="Arial Narrow" w:cs="Arial"/>
              </w:rPr>
              <w:t xml:space="preserve"> en vue d’agir sur les déterminants de la santé et les déterminants sociaux et d’améliorer l’offre de services à rendre à la population.</w:t>
            </w:r>
          </w:p>
        </w:tc>
      </w:tr>
      <w:tr w:rsidR="000E0A0F" w14:paraId="36CDEF79" w14:textId="77777777" w:rsidTr="00A5663D">
        <w:tc>
          <w:tcPr>
            <w:tcW w:w="4390" w:type="dxa"/>
          </w:tcPr>
          <w:p w14:paraId="681E7112" w14:textId="1D1A012F" w:rsidR="008814EC" w:rsidRPr="00FB4B22" w:rsidRDefault="00F97859" w:rsidP="00F97859">
            <w:pPr>
              <w:jc w:val="both"/>
              <w:rPr>
                <w:rFonts w:ascii="Arial Narrow" w:hAnsi="Arial Narrow" w:cs="Arial"/>
              </w:rPr>
            </w:pPr>
            <w:r w:rsidRPr="00FB4B22">
              <w:rPr>
                <w:rFonts w:ascii="Arial Narrow" w:hAnsi="Arial Narrow" w:cs="Arial"/>
              </w:rPr>
              <w:lastRenderedPageBreak/>
              <w:tab/>
            </w:r>
            <w:r w:rsidR="008814EC" w:rsidRPr="00FB4B22">
              <w:rPr>
                <w:rFonts w:ascii="Arial Narrow" w:hAnsi="Arial Narrow" w:cs="Arial"/>
              </w:rPr>
              <w:t>3°</w:t>
            </w:r>
            <w:r w:rsidRPr="00FB4B22">
              <w:rPr>
                <w:rFonts w:ascii="Arial Narrow" w:hAnsi="Arial Narrow" w:cs="Arial"/>
              </w:rPr>
              <w:tab/>
            </w:r>
            <w:r w:rsidR="008814EC" w:rsidRPr="00FB4B22">
              <w:rPr>
                <w:rFonts w:ascii="Arial Narrow" w:hAnsi="Arial Narrow" w:cs="Arial"/>
              </w:rPr>
              <w:t>favoriser le recouvrement de la santé et du bien-être des personnes;</w:t>
            </w:r>
          </w:p>
          <w:p w14:paraId="3023ABD0" w14:textId="77777777" w:rsidR="000E0A0F" w:rsidRPr="00FB4B22" w:rsidRDefault="000E0A0F">
            <w:pPr>
              <w:rPr>
                <w:rFonts w:ascii="Arial Narrow" w:hAnsi="Arial Narrow"/>
              </w:rPr>
            </w:pPr>
          </w:p>
        </w:tc>
        <w:tc>
          <w:tcPr>
            <w:tcW w:w="4390" w:type="dxa"/>
            <w:shd w:val="clear" w:color="auto" w:fill="auto"/>
          </w:tcPr>
          <w:p w14:paraId="05D18E68" w14:textId="3952C895" w:rsidR="00A5663D" w:rsidRPr="00FB4B22" w:rsidRDefault="00A5663D" w:rsidP="00A5663D">
            <w:pPr>
              <w:jc w:val="both"/>
              <w:rPr>
                <w:rFonts w:ascii="Arial Narrow" w:eastAsia="Arial" w:hAnsi="Arial Narrow" w:cs="Arial"/>
                <w:color w:val="000000" w:themeColor="text1"/>
              </w:rPr>
            </w:pPr>
            <w:r w:rsidRPr="00FB4B22">
              <w:rPr>
                <w:rFonts w:ascii="Arial Narrow" w:eastAsia="Arial" w:hAnsi="Arial Narrow" w:cs="Arial"/>
                <w:b/>
                <w:color w:val="000000" w:themeColor="text1"/>
              </w:rPr>
              <w:t>1.1.</w:t>
            </w:r>
            <w:r w:rsidRPr="00FB4B22">
              <w:rPr>
                <w:rFonts w:ascii="Arial Narrow" w:eastAsia="Arial" w:hAnsi="Arial Narrow" w:cs="Arial"/>
                <w:color w:val="000000" w:themeColor="text1"/>
              </w:rPr>
              <w:tab/>
              <w:t xml:space="preserve">Les services de santé et les services sociaux visent à favoriser l’amélioration, le maintien et </w:t>
            </w:r>
            <w:r w:rsidRPr="00FB4B22">
              <w:rPr>
                <w:rFonts w:ascii="Arial Narrow" w:eastAsia="Arial" w:hAnsi="Arial Narrow" w:cs="Arial"/>
                <w:color w:val="000000" w:themeColor="text1"/>
                <w:highlight w:val="yellow"/>
              </w:rPr>
              <w:t>le recouvrement de la santé</w:t>
            </w:r>
            <w:r w:rsidRPr="00FB4B22">
              <w:rPr>
                <w:rFonts w:ascii="Arial Narrow" w:eastAsia="Arial" w:hAnsi="Arial Narrow" w:cs="Arial"/>
                <w:color w:val="000000" w:themeColor="text1"/>
              </w:rPr>
              <w:t xml:space="preserve"> physique, mentale et psychosociale et du </w:t>
            </w:r>
            <w:r w:rsidRPr="00FB4B22">
              <w:rPr>
                <w:rFonts w:ascii="Arial Narrow" w:eastAsia="Arial" w:hAnsi="Arial Narrow" w:cs="Arial"/>
                <w:color w:val="000000" w:themeColor="text1"/>
                <w:highlight w:val="yellow"/>
              </w:rPr>
              <w:t>bien-être</w:t>
            </w:r>
            <w:r w:rsidRPr="00FB4B22">
              <w:rPr>
                <w:rFonts w:ascii="Arial Narrow" w:eastAsia="Arial" w:hAnsi="Arial Narrow" w:cs="Arial"/>
                <w:color w:val="000000" w:themeColor="text1"/>
              </w:rPr>
              <w:t xml:space="preserve"> des personnes ainsi que la prévention de leur détérioration.</w:t>
            </w:r>
          </w:p>
          <w:p w14:paraId="5350D032" w14:textId="77777777" w:rsidR="00A5663D" w:rsidRPr="00FB4B22" w:rsidRDefault="00A5663D" w:rsidP="00A5663D">
            <w:pPr>
              <w:jc w:val="both"/>
              <w:rPr>
                <w:rFonts w:ascii="Arial Narrow" w:eastAsia="Arial" w:hAnsi="Arial Narrow" w:cs="Arial"/>
                <w:color w:val="000000" w:themeColor="text1"/>
              </w:rPr>
            </w:pPr>
          </w:p>
          <w:p w14:paraId="5E4FF2A4" w14:textId="77777777" w:rsidR="00A5663D" w:rsidRPr="00FB4B22" w:rsidRDefault="00A5663D" w:rsidP="00A5663D">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Ils visent également à favoriser l’adaptation, la réadaptation, l’intégration sociale ou la réintégration sociale des personnes.</w:t>
            </w:r>
          </w:p>
          <w:p w14:paraId="3C1C6DAC" w14:textId="77777777" w:rsidR="00A5663D" w:rsidRPr="00FB4B22" w:rsidRDefault="00A5663D" w:rsidP="00A5663D">
            <w:pPr>
              <w:ind w:firstLine="284"/>
              <w:jc w:val="both"/>
              <w:rPr>
                <w:rFonts w:ascii="Arial Narrow" w:eastAsia="Arial" w:hAnsi="Arial Narrow" w:cs="Arial"/>
                <w:color w:val="000000" w:themeColor="text1"/>
              </w:rPr>
            </w:pPr>
          </w:p>
          <w:p w14:paraId="617FEBB7" w14:textId="77777777" w:rsidR="000E0A0F" w:rsidRPr="00FB4B22" w:rsidRDefault="00A5663D" w:rsidP="00407716">
            <w:pPr>
              <w:ind w:firstLine="284"/>
              <w:jc w:val="both"/>
              <w:rPr>
                <w:rFonts w:ascii="Arial Narrow" w:eastAsia="Arial" w:hAnsi="Arial Narrow" w:cs="Arial"/>
                <w:color w:val="000000" w:themeColor="text1"/>
              </w:rPr>
            </w:pPr>
            <w:r w:rsidRPr="00FB4B22">
              <w:rPr>
                <w:rFonts w:ascii="Arial Narrow" w:eastAsia="Arial" w:hAnsi="Arial Narrow" w:cs="Arial"/>
                <w:color w:val="000000" w:themeColor="text1"/>
              </w:rPr>
              <w:t>Enfin, les services de santé et les services sociaux visent à atteindre des niveaux comparables de santé et de bien-être entre les différents groupes de la population et entre les différentes régions.</w:t>
            </w:r>
          </w:p>
          <w:p w14:paraId="6383151D" w14:textId="30D57580" w:rsidR="000E0A0F" w:rsidRPr="00FB4B22" w:rsidRDefault="00157F12" w:rsidP="00157F12">
            <w:pPr>
              <w:jc w:val="both"/>
              <w:rPr>
                <w:rFonts w:ascii="Arial Narrow" w:eastAsia="Arial" w:hAnsi="Arial Narrow" w:cs="Arial"/>
                <w:i/>
                <w:sz w:val="24"/>
                <w:szCs w:val="24"/>
              </w:rPr>
            </w:pPr>
            <w:r w:rsidRPr="00FB4B22">
              <w:rPr>
                <w:rFonts w:ascii="Arial Narrow" w:eastAsia="Arial" w:hAnsi="Arial Narrow" w:cs="Arial"/>
                <w:i/>
                <w:iCs/>
                <w:sz w:val="24"/>
                <w:szCs w:val="24"/>
              </w:rPr>
              <w:t>*article introduit par amendement</w:t>
            </w:r>
          </w:p>
        </w:tc>
      </w:tr>
      <w:tr w:rsidR="000E0A0F" w14:paraId="423ED883" w14:textId="77777777" w:rsidTr="005B6A60">
        <w:tc>
          <w:tcPr>
            <w:tcW w:w="4311" w:type="dxa"/>
          </w:tcPr>
          <w:p w14:paraId="47A2B6D4" w14:textId="6431E61C" w:rsidR="002165E7" w:rsidRPr="00FB4B22" w:rsidRDefault="00F97859" w:rsidP="00D57CCE">
            <w:pPr>
              <w:jc w:val="both"/>
              <w:rPr>
                <w:rFonts w:ascii="Arial Narrow" w:hAnsi="Arial Narrow" w:cs="Arial"/>
              </w:rPr>
            </w:pPr>
            <w:r w:rsidRPr="00FB4B22">
              <w:rPr>
                <w:rFonts w:ascii="Arial Narrow" w:hAnsi="Arial Narrow" w:cs="Arial"/>
              </w:rPr>
              <w:tab/>
            </w:r>
            <w:r w:rsidR="002165E7" w:rsidRPr="00FB4B22">
              <w:rPr>
                <w:rFonts w:ascii="Arial Narrow" w:hAnsi="Arial Narrow" w:cs="Arial"/>
              </w:rPr>
              <w:t>4°</w:t>
            </w:r>
            <w:r w:rsidRPr="00FB4B22">
              <w:rPr>
                <w:rFonts w:ascii="Arial Narrow" w:hAnsi="Arial Narrow" w:cs="Arial"/>
              </w:rPr>
              <w:tab/>
            </w:r>
            <w:r w:rsidR="002165E7" w:rsidRPr="00FB4B22">
              <w:rPr>
                <w:rFonts w:ascii="Arial Narrow" w:hAnsi="Arial Narrow" w:cs="Arial"/>
              </w:rPr>
              <w:t>favoriser la protection de la santé publique;</w:t>
            </w:r>
          </w:p>
          <w:p w14:paraId="1568CB0D" w14:textId="77777777" w:rsidR="000E0A0F" w:rsidRPr="00FB4B22" w:rsidRDefault="000E0A0F">
            <w:pPr>
              <w:rPr>
                <w:rFonts w:ascii="Arial Narrow" w:hAnsi="Arial Narrow"/>
              </w:rPr>
            </w:pPr>
          </w:p>
        </w:tc>
        <w:tc>
          <w:tcPr>
            <w:tcW w:w="4319" w:type="dxa"/>
          </w:tcPr>
          <w:p w14:paraId="7042803F" w14:textId="0D24A19C" w:rsidR="000E0A0F" w:rsidRPr="00FB4B22" w:rsidRDefault="0051486B" w:rsidP="0051486B">
            <w:pPr>
              <w:jc w:val="both"/>
              <w:rPr>
                <w:rFonts w:ascii="Arial Narrow" w:hAnsi="Arial Narrow"/>
              </w:rPr>
            </w:pPr>
            <w:r w:rsidRPr="00FB4B22">
              <w:rPr>
                <w:rFonts w:ascii="Arial Narrow" w:eastAsia="Arial" w:hAnsi="Arial Narrow" w:cs="Arial"/>
                <w:b/>
                <w:bCs/>
                <w:color w:val="000000" w:themeColor="text1"/>
              </w:rPr>
              <w:t>654.</w:t>
            </w:r>
            <w:r w:rsidRPr="00FB4B22">
              <w:rPr>
                <w:rFonts w:ascii="Arial Narrow" w:eastAsia="Arial" w:hAnsi="Arial Narrow" w:cs="Arial"/>
                <w:color w:val="000000" w:themeColor="text1"/>
              </w:rPr>
              <w:t xml:space="preserve"> Le ministre prend les mesures propres à </w:t>
            </w:r>
            <w:r w:rsidRPr="00FB4B22">
              <w:rPr>
                <w:rFonts w:ascii="Arial Narrow" w:eastAsia="Arial" w:hAnsi="Arial Narrow" w:cs="Arial"/>
                <w:color w:val="000000" w:themeColor="text1"/>
                <w:highlight w:val="yellow"/>
              </w:rPr>
              <w:t>assurer la protection de la santé publique</w:t>
            </w:r>
            <w:r w:rsidRPr="00FB4B22">
              <w:rPr>
                <w:rFonts w:ascii="Arial Narrow" w:eastAsia="Arial" w:hAnsi="Arial Narrow" w:cs="Arial"/>
                <w:color w:val="000000" w:themeColor="text1"/>
              </w:rPr>
              <w:t xml:space="preserve"> et assure la coordination nationale et interrégionale en la matière.</w:t>
            </w:r>
          </w:p>
        </w:tc>
      </w:tr>
      <w:tr w:rsidR="000E0A0F" w14:paraId="4C36906F" w14:textId="77777777" w:rsidTr="005B6A60">
        <w:tc>
          <w:tcPr>
            <w:tcW w:w="4311" w:type="dxa"/>
          </w:tcPr>
          <w:p w14:paraId="3050094F" w14:textId="78146D91" w:rsidR="00E7674D" w:rsidRPr="00FB4B22" w:rsidRDefault="00D0759D" w:rsidP="00D0759D">
            <w:pPr>
              <w:jc w:val="both"/>
              <w:rPr>
                <w:rFonts w:ascii="Arial Narrow" w:hAnsi="Arial Narrow" w:cs="Arial"/>
              </w:rPr>
            </w:pPr>
            <w:r w:rsidRPr="00FB4B22">
              <w:rPr>
                <w:rFonts w:ascii="Arial Narrow" w:hAnsi="Arial Narrow" w:cs="Arial"/>
              </w:rPr>
              <w:tab/>
            </w:r>
            <w:r w:rsidR="00E7674D" w:rsidRPr="00FB4B22">
              <w:rPr>
                <w:rFonts w:ascii="Arial Narrow" w:hAnsi="Arial Narrow" w:cs="Arial"/>
              </w:rPr>
              <w:t>5°</w:t>
            </w:r>
            <w:r w:rsidRPr="00FB4B22">
              <w:rPr>
                <w:rFonts w:ascii="Arial Narrow" w:hAnsi="Arial Narrow" w:cs="Arial"/>
              </w:rPr>
              <w:tab/>
            </w:r>
            <w:r w:rsidR="00E7674D" w:rsidRPr="00FB4B22">
              <w:rPr>
                <w:rFonts w:ascii="Arial Narrow" w:hAnsi="Arial Narrow" w:cs="Arial"/>
              </w:rPr>
              <w:t>favoriser l’adaptation ou la réadaptation des personnes, leur intégration ou leur réintégration sociale;</w:t>
            </w:r>
          </w:p>
          <w:p w14:paraId="0004FB86" w14:textId="77777777" w:rsidR="000E0A0F" w:rsidRPr="00FB4B22" w:rsidRDefault="000E0A0F">
            <w:pPr>
              <w:rPr>
                <w:rFonts w:ascii="Arial Narrow" w:hAnsi="Arial Narrow"/>
              </w:rPr>
            </w:pPr>
          </w:p>
        </w:tc>
        <w:tc>
          <w:tcPr>
            <w:tcW w:w="4319" w:type="dxa"/>
          </w:tcPr>
          <w:p w14:paraId="3DB51605" w14:textId="77777777" w:rsidR="00EB3AB7" w:rsidRPr="00FB4B22" w:rsidRDefault="00EB3AB7" w:rsidP="00EB3AB7">
            <w:pPr>
              <w:jc w:val="both"/>
              <w:rPr>
                <w:rFonts w:ascii="Arial Narrow" w:eastAsia="Arial" w:hAnsi="Arial Narrow" w:cs="Arial"/>
                <w:color w:val="000000" w:themeColor="text1"/>
              </w:rPr>
            </w:pPr>
            <w:r w:rsidRPr="00FB4B22">
              <w:rPr>
                <w:rFonts w:ascii="Arial Narrow" w:eastAsia="Arial" w:hAnsi="Arial Narrow" w:cs="Arial"/>
                <w:b/>
                <w:bCs/>
                <w:color w:val="000000" w:themeColor="text1"/>
              </w:rPr>
              <w:t>1.1.</w:t>
            </w:r>
            <w:r w:rsidRPr="00FB4B22">
              <w:rPr>
                <w:rFonts w:ascii="Arial Narrow" w:eastAsia="Arial" w:hAnsi="Arial Narrow" w:cs="Arial"/>
                <w:color w:val="000000" w:themeColor="text1"/>
              </w:rPr>
              <w:t xml:space="preserve"> Les services de santé et les services sociaux visent à favoriser l’amélioration, le maintien et le recouvrement de la santé physique, mentale et psychosociale et du bien-être des personnes ainsi que la prévention de leur détérioration.</w:t>
            </w:r>
          </w:p>
          <w:p w14:paraId="671AA597" w14:textId="77777777" w:rsidR="00EB3AB7" w:rsidRPr="00FB4B22" w:rsidRDefault="00EB3AB7" w:rsidP="00EB3AB7">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highlight w:val="yellow"/>
              </w:rPr>
              <w:t>Ils visent également à favoriser l’adaptation, la réadaptation, l’intégration sociale ou la réintégration sociale des personnes.</w:t>
            </w:r>
          </w:p>
          <w:p w14:paraId="64CC9539" w14:textId="77777777" w:rsidR="000E0A0F" w:rsidRPr="00FB4B22" w:rsidRDefault="00EB3AB7" w:rsidP="00EB3AB7">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rPr>
              <w:lastRenderedPageBreak/>
              <w:t>Enfin, les services de santé et les services sociaux visent à atteindre des niveaux comparables de santé et de bien-être entre les différents groupes de la population et entre les différentes régions.</w:t>
            </w:r>
          </w:p>
          <w:p w14:paraId="5A3206AA" w14:textId="4FDFF14B" w:rsidR="000E0A0F" w:rsidRPr="00FB4B22" w:rsidRDefault="00157F12" w:rsidP="00157F12">
            <w:pPr>
              <w:jc w:val="both"/>
              <w:rPr>
                <w:rFonts w:ascii="Arial Narrow" w:eastAsia="Arial" w:hAnsi="Arial Narrow" w:cs="Arial"/>
                <w:i/>
                <w:sz w:val="24"/>
                <w:szCs w:val="24"/>
              </w:rPr>
            </w:pPr>
            <w:r w:rsidRPr="00FB4B22">
              <w:rPr>
                <w:rFonts w:ascii="Arial Narrow" w:eastAsia="Arial" w:hAnsi="Arial Narrow" w:cs="Arial"/>
                <w:i/>
                <w:iCs/>
                <w:sz w:val="24"/>
                <w:szCs w:val="24"/>
              </w:rPr>
              <w:t>*article introduit par amendement</w:t>
            </w:r>
          </w:p>
        </w:tc>
      </w:tr>
      <w:tr w:rsidR="000E0A0F" w14:paraId="2380D983" w14:textId="77777777" w:rsidTr="005B6A60">
        <w:tc>
          <w:tcPr>
            <w:tcW w:w="4311" w:type="dxa"/>
          </w:tcPr>
          <w:p w14:paraId="6904301E" w14:textId="42BC5DD8" w:rsidR="002E1ABD" w:rsidRPr="00FB4B22" w:rsidRDefault="00D0759D" w:rsidP="00D0759D">
            <w:pPr>
              <w:jc w:val="both"/>
              <w:rPr>
                <w:rFonts w:ascii="Arial Narrow" w:hAnsi="Arial Narrow" w:cs="Arial"/>
              </w:rPr>
            </w:pPr>
            <w:r w:rsidRPr="00FB4B22">
              <w:rPr>
                <w:rFonts w:ascii="Arial Narrow" w:hAnsi="Arial Narrow" w:cs="Arial"/>
              </w:rPr>
              <w:lastRenderedPageBreak/>
              <w:tab/>
            </w:r>
            <w:r w:rsidR="002E1ABD" w:rsidRPr="00FB4B22">
              <w:rPr>
                <w:rFonts w:ascii="Arial Narrow" w:hAnsi="Arial Narrow" w:cs="Arial"/>
              </w:rPr>
              <w:t>6°  diminuer l’impact des problèmes qui compromettent l’équilibre, l’épanouissement et l’autonomie des personnes;</w:t>
            </w:r>
          </w:p>
          <w:p w14:paraId="644FD082" w14:textId="77777777" w:rsidR="000E0A0F" w:rsidRPr="00FB4B22" w:rsidRDefault="000E0A0F">
            <w:pPr>
              <w:rPr>
                <w:rFonts w:ascii="Arial Narrow" w:hAnsi="Arial Narrow"/>
              </w:rPr>
            </w:pPr>
          </w:p>
        </w:tc>
        <w:tc>
          <w:tcPr>
            <w:tcW w:w="4319" w:type="dxa"/>
          </w:tcPr>
          <w:p w14:paraId="7D4F31D1" w14:textId="77777777" w:rsidR="00297AE5" w:rsidRPr="00FB4B22" w:rsidRDefault="00297AE5" w:rsidP="00297AE5">
            <w:pPr>
              <w:jc w:val="both"/>
              <w:rPr>
                <w:rFonts w:ascii="Arial Narrow" w:eastAsia="Arial" w:hAnsi="Arial Narrow" w:cs="Arial"/>
                <w:color w:val="000000" w:themeColor="text1"/>
              </w:rPr>
            </w:pPr>
            <w:r w:rsidRPr="00FB4B22">
              <w:rPr>
                <w:rFonts w:ascii="Arial Narrow" w:eastAsia="Arial" w:hAnsi="Arial Narrow" w:cs="Arial"/>
                <w:b/>
                <w:color w:val="000000" w:themeColor="text1"/>
              </w:rPr>
              <w:t>1.1.</w:t>
            </w:r>
            <w:r w:rsidRPr="00FB4B22">
              <w:rPr>
                <w:rFonts w:ascii="Arial Narrow" w:eastAsia="Arial" w:hAnsi="Arial Narrow" w:cs="Arial"/>
                <w:color w:val="000000" w:themeColor="text1"/>
              </w:rPr>
              <w:t xml:space="preserve"> Les services de santé et les services sociaux visent à </w:t>
            </w:r>
            <w:r w:rsidRPr="00FB4B22">
              <w:rPr>
                <w:rFonts w:ascii="Arial Narrow" w:eastAsia="Arial" w:hAnsi="Arial Narrow" w:cs="Arial"/>
                <w:color w:val="000000" w:themeColor="text1"/>
                <w:highlight w:val="yellow"/>
              </w:rPr>
              <w:t>favoriser l’amélioration, le maintien et le recouvrement de la santé physique, mentale et psychosociale et du bien-être des personnes ainsi que la prévention de leur détérioration</w:t>
            </w:r>
            <w:r w:rsidRPr="00FB4B22">
              <w:rPr>
                <w:rFonts w:ascii="Arial Narrow" w:eastAsia="Arial" w:hAnsi="Arial Narrow" w:cs="Arial"/>
                <w:color w:val="000000" w:themeColor="text1"/>
              </w:rPr>
              <w:t>.</w:t>
            </w:r>
          </w:p>
          <w:p w14:paraId="62372259" w14:textId="77777777" w:rsidR="00297AE5" w:rsidRPr="00FB4B22" w:rsidRDefault="00297AE5" w:rsidP="00297AE5">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rPr>
              <w:t>Ils visent également à favoriser l’adaptation, la réadaptation, l’intégration sociale ou la réintégration sociale des personnes.</w:t>
            </w:r>
          </w:p>
          <w:p w14:paraId="60CD7D7F" w14:textId="77777777" w:rsidR="000E0A0F" w:rsidRPr="00FB4B22" w:rsidRDefault="00297AE5" w:rsidP="00297AE5">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rPr>
              <w:t>Enfin, les services de santé et les services sociaux visent à atteindre des niveaux comparables de santé et de bien-être entre les différents groupes de la population et entre les différentes régions.</w:t>
            </w:r>
          </w:p>
          <w:p w14:paraId="64FEF16D" w14:textId="35A0CE45" w:rsidR="000E0A0F" w:rsidRPr="00FB4B22" w:rsidRDefault="00157F12" w:rsidP="00157F12">
            <w:pPr>
              <w:jc w:val="both"/>
              <w:rPr>
                <w:rFonts w:ascii="Arial Narrow" w:eastAsia="Arial" w:hAnsi="Arial Narrow" w:cs="Arial"/>
                <w:i/>
                <w:sz w:val="24"/>
                <w:szCs w:val="24"/>
              </w:rPr>
            </w:pPr>
            <w:r w:rsidRPr="00FB4B22">
              <w:rPr>
                <w:rFonts w:ascii="Arial Narrow" w:eastAsia="Arial" w:hAnsi="Arial Narrow" w:cs="Arial"/>
                <w:i/>
                <w:iCs/>
                <w:sz w:val="24"/>
                <w:szCs w:val="24"/>
              </w:rPr>
              <w:t>*article introduit par amendement</w:t>
            </w:r>
          </w:p>
        </w:tc>
      </w:tr>
      <w:tr w:rsidR="000E0A0F" w14:paraId="2AE1F876" w14:textId="77777777" w:rsidTr="005B6A60">
        <w:tc>
          <w:tcPr>
            <w:tcW w:w="4311" w:type="dxa"/>
          </w:tcPr>
          <w:p w14:paraId="5F7CE9DF" w14:textId="58043477" w:rsidR="005D1598" w:rsidRPr="00FB4B22" w:rsidRDefault="00D0759D" w:rsidP="00D0759D">
            <w:pPr>
              <w:jc w:val="both"/>
              <w:rPr>
                <w:rFonts w:ascii="Arial Narrow" w:hAnsi="Arial Narrow" w:cs="Arial"/>
              </w:rPr>
            </w:pPr>
            <w:r w:rsidRPr="00FB4B22">
              <w:rPr>
                <w:rFonts w:ascii="Arial Narrow" w:hAnsi="Arial Narrow" w:cs="Arial"/>
              </w:rPr>
              <w:tab/>
            </w:r>
            <w:r w:rsidR="005D1598" w:rsidRPr="00FB4B22">
              <w:rPr>
                <w:rFonts w:ascii="Arial Narrow" w:hAnsi="Arial Narrow" w:cs="Arial"/>
              </w:rPr>
              <w:t>7°</w:t>
            </w:r>
            <w:r w:rsidRPr="00FB4B22">
              <w:rPr>
                <w:rFonts w:ascii="Arial Narrow" w:hAnsi="Arial Narrow" w:cs="Arial"/>
              </w:rPr>
              <w:tab/>
            </w:r>
            <w:r w:rsidR="005D1598" w:rsidRPr="00FB4B22">
              <w:rPr>
                <w:rFonts w:ascii="Arial Narrow" w:hAnsi="Arial Narrow" w:cs="Arial"/>
              </w:rPr>
              <w:t>atteindre des niveaux comparables de santé et de bien-être au sein des différentes couches de la population et des différentes régions.</w:t>
            </w:r>
          </w:p>
          <w:p w14:paraId="2125342F" w14:textId="77777777" w:rsidR="000E0A0F" w:rsidRPr="00FB4B22" w:rsidRDefault="000E0A0F">
            <w:pPr>
              <w:rPr>
                <w:rFonts w:ascii="Arial Narrow" w:hAnsi="Arial Narrow"/>
              </w:rPr>
            </w:pPr>
          </w:p>
        </w:tc>
        <w:tc>
          <w:tcPr>
            <w:tcW w:w="4319" w:type="dxa"/>
          </w:tcPr>
          <w:p w14:paraId="63370916" w14:textId="0734D6D2" w:rsidR="009E4A5E" w:rsidRPr="00FB4B22" w:rsidRDefault="009E4A5E" w:rsidP="009E4A5E">
            <w:pPr>
              <w:jc w:val="both"/>
              <w:rPr>
                <w:rFonts w:ascii="Arial Narrow" w:eastAsia="Arial" w:hAnsi="Arial Narrow" w:cs="Arial"/>
                <w:color w:val="000000" w:themeColor="text1"/>
              </w:rPr>
            </w:pPr>
            <w:r w:rsidRPr="00FB4B22">
              <w:rPr>
                <w:rFonts w:ascii="Arial Narrow" w:eastAsia="Arial" w:hAnsi="Arial Narrow" w:cs="Arial"/>
                <w:b/>
                <w:color w:val="000000" w:themeColor="text1"/>
              </w:rPr>
              <w:t>1.1.</w:t>
            </w:r>
            <w:r w:rsidRPr="00FB4B22">
              <w:rPr>
                <w:rFonts w:ascii="Arial Narrow" w:eastAsia="Arial" w:hAnsi="Arial Narrow" w:cs="Arial"/>
                <w:color w:val="000000" w:themeColor="text1"/>
              </w:rPr>
              <w:t xml:space="preserve"> Les services de santé et les services sociaux visent à favoriser l’amélioration, le maintien et le recouvrement de la santé physique, mentale et psychosociale et du bien-être des personnes ainsi que la prévention de leur détérioration.</w:t>
            </w:r>
          </w:p>
          <w:p w14:paraId="19796478" w14:textId="41205B9B" w:rsidR="009E4A5E" w:rsidRPr="00FB4B22" w:rsidRDefault="009E4A5E" w:rsidP="009E4A5E">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rPr>
              <w:t>Ils visent également à favoriser l’adaptation, la réadaptation, l’intégration sociale ou la réintégration sociale des personnes.</w:t>
            </w:r>
          </w:p>
          <w:p w14:paraId="56995128" w14:textId="77777777" w:rsidR="000E0A0F" w:rsidRPr="00FB4B22" w:rsidRDefault="009E4A5E" w:rsidP="009E4A5E">
            <w:pPr>
              <w:ind w:firstLine="248"/>
              <w:jc w:val="both"/>
              <w:rPr>
                <w:rFonts w:ascii="Arial Narrow" w:eastAsia="Arial" w:hAnsi="Arial Narrow" w:cs="Arial"/>
                <w:color w:val="000000" w:themeColor="text1"/>
              </w:rPr>
            </w:pPr>
            <w:r w:rsidRPr="00FB4B22">
              <w:rPr>
                <w:rFonts w:ascii="Arial Narrow" w:eastAsia="Arial" w:hAnsi="Arial Narrow" w:cs="Arial"/>
                <w:color w:val="000000" w:themeColor="text1"/>
              </w:rPr>
              <w:t xml:space="preserve">Enfin, </w:t>
            </w:r>
            <w:r w:rsidRPr="00FB4B22">
              <w:rPr>
                <w:rFonts w:ascii="Arial Narrow" w:eastAsia="Arial" w:hAnsi="Arial Narrow" w:cs="Arial"/>
                <w:color w:val="000000" w:themeColor="text1"/>
                <w:highlight w:val="yellow"/>
              </w:rPr>
              <w:t>les services de santé et les services sociaux visent à atteindre des niveaux comparables de santé et de bien-être entre les différents groupes de la population et entre les différentes régions</w:t>
            </w:r>
            <w:r w:rsidRPr="00FB4B22">
              <w:rPr>
                <w:rFonts w:ascii="Arial Narrow" w:eastAsia="Arial" w:hAnsi="Arial Narrow" w:cs="Arial"/>
                <w:color w:val="000000" w:themeColor="text1"/>
              </w:rPr>
              <w:t xml:space="preserve">. </w:t>
            </w:r>
          </w:p>
          <w:p w14:paraId="52CB56C1" w14:textId="77777777" w:rsidR="00157F12" w:rsidRPr="00FB4B22" w:rsidRDefault="00157F12" w:rsidP="00157F12">
            <w:pPr>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2B4FAE64" w14:textId="722A29FA" w:rsidR="000E0A0F" w:rsidRPr="00FB4B22" w:rsidRDefault="000E0A0F" w:rsidP="009E4A5E">
            <w:pPr>
              <w:ind w:firstLine="248"/>
              <w:jc w:val="both"/>
              <w:rPr>
                <w:rFonts w:ascii="Arial Narrow" w:eastAsia="Arial" w:hAnsi="Arial Narrow" w:cs="Arial"/>
                <w:color w:val="000000" w:themeColor="text1"/>
              </w:rPr>
            </w:pPr>
          </w:p>
        </w:tc>
      </w:tr>
    </w:tbl>
    <w:p w14:paraId="1A7A361C" w14:textId="77777777" w:rsidR="00E977CB" w:rsidRPr="00FB4B22" w:rsidRDefault="00E977CB">
      <w:pPr>
        <w:rPr>
          <w:rFonts w:ascii="Arial Narrow" w:hAnsi="Arial Narrow"/>
        </w:rPr>
      </w:pPr>
    </w:p>
    <w:tbl>
      <w:tblPr>
        <w:tblStyle w:val="Grilledutableau"/>
        <w:tblW w:w="0" w:type="auto"/>
        <w:tblLook w:val="04A0" w:firstRow="1" w:lastRow="0" w:firstColumn="1" w:lastColumn="0" w:noHBand="0" w:noVBand="1"/>
      </w:tblPr>
      <w:tblGrid>
        <w:gridCol w:w="4295"/>
        <w:gridCol w:w="4297"/>
        <w:gridCol w:w="38"/>
      </w:tblGrid>
      <w:tr w:rsidR="002C6890" w14:paraId="4B84B345" w14:textId="77777777" w:rsidTr="00170212">
        <w:trPr>
          <w:tblHeader/>
        </w:trPr>
        <w:tc>
          <w:tcPr>
            <w:tcW w:w="4315" w:type="dxa"/>
            <w:shd w:val="clear" w:color="auto" w:fill="328707"/>
          </w:tcPr>
          <w:p w14:paraId="4F012324" w14:textId="4FCC70B7" w:rsidR="002C6890" w:rsidRPr="00170212" w:rsidRDefault="004D0D6F" w:rsidP="005B6A60">
            <w:pPr>
              <w:jc w:val="center"/>
              <w:rPr>
                <w:rFonts w:ascii="Arial Narrow" w:hAnsi="Arial Narrow"/>
                <w:b/>
                <w:bCs/>
                <w:color w:val="FFFFFF" w:themeColor="background1"/>
                <w:sz w:val="28"/>
                <w:szCs w:val="28"/>
              </w:rPr>
            </w:pPr>
            <w:r w:rsidRPr="00EE1245">
              <w:rPr>
                <w:rFonts w:ascii="Arial Narrow" w:hAnsi="Arial Narrow" w:cs="Arial"/>
                <w:b/>
                <w:color w:val="FFFFFF" w:themeColor="background1"/>
                <w:sz w:val="28"/>
                <w:szCs w:val="28"/>
              </w:rPr>
              <w:t>Dispositions de la Loi sur les services de santé et les services sociaux</w:t>
            </w:r>
          </w:p>
        </w:tc>
        <w:tc>
          <w:tcPr>
            <w:tcW w:w="4315" w:type="dxa"/>
            <w:gridSpan w:val="2"/>
            <w:shd w:val="clear" w:color="auto" w:fill="328707"/>
          </w:tcPr>
          <w:p w14:paraId="2565C008" w14:textId="4EE4C7FE" w:rsidR="002C6890" w:rsidRPr="00170212" w:rsidRDefault="004D0D6F" w:rsidP="005B6A60">
            <w:pPr>
              <w:jc w:val="center"/>
              <w:rPr>
                <w:rFonts w:ascii="Arial Narrow" w:hAnsi="Arial Narrow"/>
                <w:b/>
                <w:bCs/>
                <w:color w:val="FFFFFF" w:themeColor="background1"/>
                <w:sz w:val="28"/>
                <w:szCs w:val="28"/>
              </w:rPr>
            </w:pPr>
            <w:r w:rsidRPr="00EE1245">
              <w:rPr>
                <w:rFonts w:ascii="Arial Narrow" w:eastAsia="Arial" w:hAnsi="Arial Narrow" w:cs="Arial"/>
                <w:b/>
                <w:color w:val="FFFFFF" w:themeColor="background1"/>
                <w:sz w:val="28"/>
                <w:szCs w:val="28"/>
              </w:rPr>
              <w:t>Dispositions</w:t>
            </w:r>
            <w:r w:rsidRPr="00170212">
              <w:rPr>
                <w:rFonts w:ascii="Arial Narrow" w:hAnsi="Arial Narrow"/>
                <w:b/>
                <w:bCs/>
                <w:color w:val="FFFFFF" w:themeColor="background1"/>
                <w:sz w:val="28"/>
                <w:szCs w:val="28"/>
              </w:rPr>
              <w:t xml:space="preserve"> du projet de loi</w:t>
            </w:r>
            <w:r w:rsidRPr="00EE1245">
              <w:rPr>
                <w:rFonts w:ascii="Arial Narrow" w:eastAsia="Arial" w:hAnsi="Arial Narrow" w:cs="Arial"/>
                <w:b/>
                <w:color w:val="FFFFFF" w:themeColor="background1"/>
                <w:sz w:val="28"/>
                <w:szCs w:val="28"/>
              </w:rPr>
              <w:t xml:space="preserve"> n</w:t>
            </w:r>
            <w:r w:rsidRPr="00EE1245">
              <w:rPr>
                <w:rFonts w:ascii="Arial Narrow" w:eastAsia="Arial" w:hAnsi="Arial Narrow" w:cs="Arial"/>
                <w:b/>
                <w:color w:val="FFFFFF" w:themeColor="background1"/>
                <w:sz w:val="28"/>
                <w:szCs w:val="28"/>
                <w:vertAlign w:val="superscript"/>
              </w:rPr>
              <w:t>o</w:t>
            </w:r>
            <w:r w:rsidRPr="00EE1245">
              <w:rPr>
                <w:rFonts w:ascii="Arial Narrow" w:eastAsia="Arial" w:hAnsi="Arial Narrow" w:cs="Arial"/>
                <w:b/>
                <w:color w:val="FFFFFF" w:themeColor="background1"/>
                <w:sz w:val="28"/>
                <w:szCs w:val="28"/>
              </w:rPr>
              <w:t xml:space="preserve"> 15</w:t>
            </w:r>
          </w:p>
        </w:tc>
      </w:tr>
      <w:tr w:rsidR="005D1598" w14:paraId="6ABC7147" w14:textId="77777777" w:rsidTr="005D1598">
        <w:trPr>
          <w:gridAfter w:val="1"/>
          <w:wAfter w:w="38" w:type="dxa"/>
        </w:trPr>
        <w:tc>
          <w:tcPr>
            <w:tcW w:w="4315" w:type="dxa"/>
          </w:tcPr>
          <w:p w14:paraId="2CBDED7C" w14:textId="6B24639E" w:rsidR="00366F43" w:rsidRPr="00FB4B22" w:rsidRDefault="00366F43" w:rsidP="00DE6BD2">
            <w:pPr>
              <w:jc w:val="both"/>
              <w:rPr>
                <w:rFonts w:ascii="Arial Narrow" w:hAnsi="Arial Narrow" w:cs="Arial"/>
              </w:rPr>
            </w:pPr>
            <w:r w:rsidRPr="00FB4B22">
              <w:rPr>
                <w:rFonts w:ascii="Arial Narrow" w:hAnsi="Arial Narrow" w:cs="Arial"/>
                <w:b/>
                <w:bCs/>
              </w:rPr>
              <w:t>2.</w:t>
            </w:r>
            <w:r w:rsidR="00DE6BD2" w:rsidRPr="00FB4B22">
              <w:rPr>
                <w:rFonts w:ascii="Arial Narrow" w:hAnsi="Arial Narrow" w:cs="Arial"/>
              </w:rPr>
              <w:tab/>
            </w:r>
            <w:r w:rsidRPr="00FB4B22">
              <w:rPr>
                <w:rFonts w:ascii="Arial Narrow" w:hAnsi="Arial Narrow" w:cs="Arial"/>
              </w:rPr>
              <w:t>Afin de permettre la réalisation de ces objectifs, la présente loi établit un mode d’organisation des ressources humaines, matérielles et financières destiné à:</w:t>
            </w:r>
          </w:p>
          <w:p w14:paraId="019E84D6" w14:textId="77777777" w:rsidR="005D1598" w:rsidRPr="00FB4B22" w:rsidRDefault="005D1598" w:rsidP="00DE6BD2">
            <w:pPr>
              <w:jc w:val="both"/>
              <w:rPr>
                <w:rFonts w:ascii="Arial Narrow" w:hAnsi="Arial Narrow"/>
              </w:rPr>
            </w:pPr>
          </w:p>
        </w:tc>
        <w:tc>
          <w:tcPr>
            <w:tcW w:w="4315" w:type="dxa"/>
          </w:tcPr>
          <w:p w14:paraId="395AC821" w14:textId="56E9D0E4" w:rsidR="005D1598" w:rsidRPr="00FB4B22" w:rsidRDefault="00AD40C6">
            <w:pPr>
              <w:rPr>
                <w:rFonts w:ascii="Arial Narrow" w:hAnsi="Arial Narrow"/>
              </w:rPr>
            </w:pPr>
            <w:r w:rsidRPr="00FB4B22">
              <w:rPr>
                <w:rFonts w:ascii="Arial Narrow" w:hAnsi="Arial Narrow"/>
              </w:rPr>
              <w:t>Sans objet</w:t>
            </w:r>
          </w:p>
        </w:tc>
      </w:tr>
      <w:tr w:rsidR="008D20A1" w14:paraId="0607C11F" w14:textId="77777777" w:rsidTr="005D1598">
        <w:trPr>
          <w:gridAfter w:val="1"/>
          <w:wAfter w:w="38" w:type="dxa"/>
        </w:trPr>
        <w:tc>
          <w:tcPr>
            <w:tcW w:w="4315" w:type="dxa"/>
          </w:tcPr>
          <w:p w14:paraId="28F22A19" w14:textId="6E0EA739" w:rsidR="008D20A1" w:rsidRPr="00FB4B22" w:rsidRDefault="00DE6BD2" w:rsidP="00DE6BD2">
            <w:pPr>
              <w:jc w:val="both"/>
              <w:rPr>
                <w:rFonts w:ascii="Arial Narrow" w:hAnsi="Arial Narrow" w:cs="Arial"/>
              </w:rPr>
            </w:pPr>
            <w:r w:rsidRPr="00FB4B22">
              <w:rPr>
                <w:rFonts w:ascii="Arial Narrow" w:hAnsi="Arial Narrow" w:cs="Arial"/>
              </w:rPr>
              <w:tab/>
            </w:r>
            <w:r w:rsidR="008D20A1" w:rsidRPr="00FB4B22">
              <w:rPr>
                <w:rFonts w:ascii="Arial Narrow" w:hAnsi="Arial Narrow" w:cs="Arial"/>
              </w:rPr>
              <w:t>1°  assurer la participation des personnes et des groupes qu’elles forment au choix des orientations, à l’instauration, à l’amélioration, au développement et à l’administration des services;</w:t>
            </w:r>
          </w:p>
          <w:p w14:paraId="5A52AD8C" w14:textId="77777777" w:rsidR="008D20A1" w:rsidRPr="00FB4B22" w:rsidRDefault="008D20A1" w:rsidP="00DE6BD2">
            <w:pPr>
              <w:jc w:val="both"/>
              <w:rPr>
                <w:rFonts w:ascii="Arial Narrow" w:hAnsi="Arial Narrow"/>
              </w:rPr>
            </w:pPr>
          </w:p>
        </w:tc>
        <w:tc>
          <w:tcPr>
            <w:tcW w:w="4315" w:type="dxa"/>
            <w:vMerge w:val="restart"/>
          </w:tcPr>
          <w:p w14:paraId="0505C1A7" w14:textId="3345F53A" w:rsidR="00F505EB" w:rsidRPr="00FB4B22" w:rsidRDefault="00F505EB" w:rsidP="00F505EB">
            <w:pPr>
              <w:jc w:val="both"/>
              <w:rPr>
                <w:rFonts w:ascii="Arial Narrow" w:hAnsi="Arial Narrow" w:cs="Arial"/>
                <w:sz w:val="24"/>
                <w:szCs w:val="24"/>
              </w:rPr>
            </w:pPr>
            <w:r w:rsidRPr="00FB4B22">
              <w:rPr>
                <w:rFonts w:ascii="Arial Narrow" w:hAnsi="Arial Narrow" w:cs="Arial"/>
                <w:b/>
                <w:bCs/>
                <w:sz w:val="24"/>
                <w:szCs w:val="24"/>
              </w:rPr>
              <w:lastRenderedPageBreak/>
              <w:t>17.1.</w:t>
            </w:r>
            <w:r w:rsidRPr="00FB4B22">
              <w:rPr>
                <w:rFonts w:ascii="Arial Narrow" w:hAnsi="Arial Narrow" w:cs="Arial"/>
                <w:sz w:val="24"/>
                <w:szCs w:val="24"/>
              </w:rPr>
              <w:tab/>
              <w:t xml:space="preserve">En tant que personne qui reçoit des services d’un établissement, l’usager, avec les intervenants qui les lui rendent, est </w:t>
            </w:r>
            <w:r w:rsidRPr="00FB4B22">
              <w:rPr>
                <w:rFonts w:ascii="Arial Narrow" w:hAnsi="Arial Narrow" w:cs="Arial"/>
                <w:sz w:val="24"/>
                <w:szCs w:val="24"/>
              </w:rPr>
              <w:lastRenderedPageBreak/>
              <w:t>responsable de contribuer à leur réussite à titre de partenaire de services.</w:t>
            </w:r>
          </w:p>
          <w:p w14:paraId="48E2D605" w14:textId="77777777" w:rsidR="00F505EB" w:rsidRPr="00FB4B22" w:rsidRDefault="00F505EB" w:rsidP="00F505EB">
            <w:pPr>
              <w:ind w:firstLine="708"/>
              <w:jc w:val="both"/>
              <w:rPr>
                <w:rFonts w:ascii="Arial Narrow" w:hAnsi="Arial Narrow" w:cs="Arial"/>
                <w:sz w:val="24"/>
                <w:szCs w:val="24"/>
              </w:rPr>
            </w:pPr>
            <w:r w:rsidRPr="00FB4B22">
              <w:rPr>
                <w:rFonts w:ascii="Arial Narrow" w:hAnsi="Arial Narrow" w:cs="Arial"/>
                <w:sz w:val="24"/>
                <w:szCs w:val="24"/>
              </w:rPr>
              <w:t>En conséquence, un établissement doit favoriser :</w:t>
            </w:r>
          </w:p>
          <w:p w14:paraId="41395A0E" w14:textId="77777777" w:rsidR="00F505EB" w:rsidRPr="00FB4B22" w:rsidRDefault="00F505EB" w:rsidP="00F505EB">
            <w:pPr>
              <w:ind w:firstLine="708"/>
              <w:jc w:val="both"/>
              <w:rPr>
                <w:rFonts w:ascii="Arial Narrow" w:hAnsi="Arial Narrow" w:cs="Arial"/>
                <w:sz w:val="24"/>
                <w:szCs w:val="24"/>
              </w:rPr>
            </w:pPr>
            <w:r w:rsidRPr="00FB4B22">
              <w:rPr>
                <w:rFonts w:ascii="Arial Narrow" w:hAnsi="Arial Narrow" w:cs="Arial"/>
                <w:sz w:val="24"/>
                <w:szCs w:val="24"/>
              </w:rPr>
              <w:t>1°</w:t>
            </w:r>
            <w:r w:rsidRPr="00FB4B22">
              <w:rPr>
                <w:rFonts w:ascii="Arial Narrow" w:hAnsi="Arial Narrow" w:cs="Arial"/>
                <w:sz w:val="24"/>
                <w:szCs w:val="24"/>
              </w:rPr>
              <w:tab/>
              <w:t>l’autonomie et la responsabilisation de l’usager vis-à-vis de sa santé;</w:t>
            </w:r>
          </w:p>
          <w:p w14:paraId="50409590" w14:textId="77777777" w:rsidR="00F505EB" w:rsidRPr="00FB4B22" w:rsidRDefault="00F505EB" w:rsidP="00F505EB">
            <w:pPr>
              <w:ind w:firstLine="708"/>
              <w:jc w:val="both"/>
              <w:rPr>
                <w:rFonts w:ascii="Arial Narrow" w:hAnsi="Arial Narrow" w:cs="Arial"/>
                <w:sz w:val="24"/>
                <w:szCs w:val="24"/>
              </w:rPr>
            </w:pPr>
            <w:r w:rsidRPr="00FB4B22">
              <w:rPr>
                <w:rFonts w:ascii="Arial Narrow" w:hAnsi="Arial Narrow" w:cs="Arial"/>
                <w:sz w:val="24"/>
                <w:szCs w:val="24"/>
              </w:rPr>
              <w:t>2°</w:t>
            </w:r>
            <w:r w:rsidRPr="00FB4B22">
              <w:rPr>
                <w:rFonts w:ascii="Arial Narrow" w:hAnsi="Arial Narrow" w:cs="Arial"/>
                <w:sz w:val="24"/>
                <w:szCs w:val="24"/>
              </w:rPr>
              <w:tab/>
              <w:t>la participation de l’usager aux soins et aux autres services qu’il reçoit;</w:t>
            </w:r>
          </w:p>
          <w:p w14:paraId="5ED8F6E8" w14:textId="58B6A448" w:rsidR="00F505EB" w:rsidRPr="00FB4B22" w:rsidRDefault="00F505EB" w:rsidP="00F505EB">
            <w:pPr>
              <w:ind w:firstLine="284"/>
              <w:jc w:val="both"/>
              <w:rPr>
                <w:rFonts w:ascii="Arial Narrow" w:eastAsia="Arial" w:hAnsi="Arial Narrow" w:cs="Arial"/>
                <w:b/>
                <w:bCs/>
                <w:sz w:val="24"/>
                <w:szCs w:val="24"/>
              </w:rPr>
            </w:pPr>
            <w:r w:rsidRPr="00FB4B22">
              <w:rPr>
                <w:rFonts w:ascii="Arial Narrow" w:hAnsi="Arial Narrow" w:cs="Arial"/>
                <w:sz w:val="24"/>
                <w:szCs w:val="24"/>
              </w:rPr>
              <w:t>3°</w:t>
            </w:r>
            <w:r w:rsidRPr="00FB4B22">
              <w:rPr>
                <w:rFonts w:ascii="Arial Narrow" w:hAnsi="Arial Narrow" w:cs="Arial"/>
                <w:sz w:val="24"/>
                <w:szCs w:val="24"/>
              </w:rPr>
              <w:tab/>
              <w:t>la mise en valeur des connaissances que développe l’usager par son expérience des services reçus. </w:t>
            </w:r>
          </w:p>
          <w:p w14:paraId="3CFCC09B" w14:textId="77777777" w:rsidR="00F505EB" w:rsidRPr="00FB4B22" w:rsidRDefault="00F505EB" w:rsidP="008D20A1">
            <w:pPr>
              <w:ind w:firstLine="284"/>
              <w:jc w:val="both"/>
              <w:rPr>
                <w:rFonts w:ascii="Arial Narrow" w:eastAsia="Arial" w:hAnsi="Arial Narrow" w:cs="Arial"/>
                <w:b/>
                <w:bCs/>
                <w:sz w:val="24"/>
                <w:szCs w:val="24"/>
              </w:rPr>
            </w:pPr>
          </w:p>
          <w:p w14:paraId="381759CB" w14:textId="77777777" w:rsidR="004F211F" w:rsidRPr="00FB4B22" w:rsidRDefault="004F211F" w:rsidP="004F211F">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0EA903DC" w14:textId="77777777" w:rsidR="00F505EB" w:rsidRPr="00FB4B22" w:rsidRDefault="00F505EB" w:rsidP="008D20A1">
            <w:pPr>
              <w:ind w:firstLine="284"/>
              <w:jc w:val="both"/>
              <w:rPr>
                <w:rFonts w:ascii="Arial Narrow" w:eastAsia="Arial" w:hAnsi="Arial Narrow" w:cs="Arial"/>
                <w:b/>
                <w:bCs/>
                <w:sz w:val="24"/>
                <w:szCs w:val="24"/>
              </w:rPr>
            </w:pPr>
          </w:p>
          <w:p w14:paraId="4931A426" w14:textId="3692DDD0" w:rsidR="009C7938" w:rsidRPr="00FB4B22" w:rsidRDefault="009C7938" w:rsidP="008D20A1">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24.</w:t>
            </w:r>
            <w:r w:rsidRPr="00FB4B22">
              <w:rPr>
                <w:rFonts w:ascii="Arial Narrow" w:eastAsia="Arial" w:hAnsi="Arial Narrow" w:cs="Arial"/>
                <w:b/>
                <w:bCs/>
                <w:sz w:val="24"/>
                <w:szCs w:val="24"/>
              </w:rPr>
              <w:tab/>
            </w:r>
            <w:r w:rsidRPr="00FB4B22">
              <w:rPr>
                <w:rFonts w:ascii="Arial Narrow" w:eastAsia="Arial" w:hAnsi="Arial Narrow" w:cs="Arial"/>
                <w:sz w:val="24"/>
                <w:szCs w:val="24"/>
              </w:rPr>
              <w:t>Santé Québec exerce les fonctions énumérées ci-dessous ainsi que toute autre fonction auxiliaire qu’elle estime nécessaire à la prestation de services de santé et de services sociaux :</w:t>
            </w:r>
          </w:p>
          <w:p w14:paraId="294D28BD" w14:textId="77777777" w:rsidR="009C7938" w:rsidRPr="00FB4B22" w:rsidRDefault="009C7938" w:rsidP="008D20A1">
            <w:pPr>
              <w:ind w:firstLine="284"/>
              <w:jc w:val="both"/>
              <w:rPr>
                <w:rFonts w:ascii="Arial Narrow" w:eastAsia="Arial" w:hAnsi="Arial Narrow" w:cs="Arial"/>
                <w:sz w:val="24"/>
                <w:szCs w:val="24"/>
              </w:rPr>
            </w:pPr>
          </w:p>
          <w:p w14:paraId="49E38CB2" w14:textId="368E7CD7" w:rsidR="008D20A1" w:rsidRPr="00FB4B22" w:rsidRDefault="008D20A1" w:rsidP="008D20A1">
            <w:pPr>
              <w:ind w:firstLine="284"/>
              <w:jc w:val="both"/>
              <w:rPr>
                <w:rFonts w:ascii="Arial Narrow" w:eastAsia="Arial" w:hAnsi="Arial Narrow" w:cs="Arial"/>
                <w:b/>
                <w:bCs/>
                <w:sz w:val="24"/>
                <w:szCs w:val="24"/>
                <w:u w:val="single"/>
              </w:rPr>
            </w:pPr>
            <w:r w:rsidRPr="00FB4B22">
              <w:rPr>
                <w:rFonts w:ascii="Arial Narrow" w:eastAsia="Arial" w:hAnsi="Arial Narrow" w:cs="Arial"/>
                <w:sz w:val="24"/>
                <w:szCs w:val="24"/>
              </w:rPr>
              <w:t> </w:t>
            </w:r>
            <w:r w:rsidRPr="00FB4B22">
              <w:rPr>
                <w:rFonts w:ascii="Arial Narrow" w:eastAsia="Arial" w:hAnsi="Arial Narrow" w:cs="Arial"/>
                <w:b/>
                <w:bCs/>
                <w:sz w:val="24"/>
                <w:szCs w:val="24"/>
                <w:u w:val="single"/>
              </w:rPr>
              <w:t xml:space="preserve">7° assurer la mise en place de mécanismes permettant la </w:t>
            </w:r>
            <w:r w:rsidRPr="00FB4B22">
              <w:rPr>
                <w:rFonts w:ascii="Arial Narrow" w:eastAsia="Arial" w:hAnsi="Arial Narrow" w:cs="Arial"/>
                <w:b/>
                <w:bCs/>
                <w:sz w:val="24"/>
                <w:szCs w:val="24"/>
                <w:highlight w:val="yellow"/>
                <w:u w:val="single"/>
              </w:rPr>
              <w:t>consultation et la mobilisation des intervenants</w:t>
            </w:r>
            <w:r w:rsidRPr="00FB4B22">
              <w:rPr>
                <w:rFonts w:ascii="Arial Narrow" w:eastAsia="Arial" w:hAnsi="Arial Narrow" w:cs="Arial"/>
                <w:b/>
                <w:bCs/>
                <w:sz w:val="24"/>
                <w:szCs w:val="24"/>
                <w:u w:val="single"/>
              </w:rPr>
              <w:t xml:space="preserve"> des différents secteurs d’activité de la vie collective dont l’action peut avoir un impact sur la santé et le bien-être </w:t>
            </w:r>
            <w:r w:rsidRPr="00FB4B22">
              <w:rPr>
                <w:rFonts w:ascii="Arial Narrow" w:eastAsia="Arial" w:hAnsi="Arial Narrow" w:cs="Arial"/>
                <w:b/>
                <w:bCs/>
                <w:sz w:val="24"/>
                <w:szCs w:val="24"/>
                <w:highlight w:val="yellow"/>
                <w:u w:val="single"/>
              </w:rPr>
              <w:t>et des autres membres de la population</w:t>
            </w:r>
            <w:r w:rsidRPr="00FB4B22">
              <w:rPr>
                <w:rFonts w:ascii="Arial Narrow" w:eastAsia="Arial" w:hAnsi="Arial Narrow" w:cs="Arial"/>
                <w:b/>
                <w:bCs/>
                <w:sz w:val="24"/>
                <w:szCs w:val="24"/>
                <w:u w:val="single"/>
              </w:rPr>
              <w:t>, et ce, afin d’agir sur les déterminants de la santé et les déterminants sociaux et d’améliorer les services de santé et les services sociaux offerts. </w:t>
            </w:r>
          </w:p>
          <w:p w14:paraId="2E241685" w14:textId="77777777" w:rsidR="00791140" w:rsidRPr="00FB4B22" w:rsidRDefault="00791140" w:rsidP="008D20A1">
            <w:pPr>
              <w:ind w:firstLine="284"/>
              <w:jc w:val="both"/>
              <w:rPr>
                <w:rFonts w:ascii="Arial Narrow" w:eastAsia="Arial" w:hAnsi="Arial Narrow" w:cs="Arial"/>
                <w:sz w:val="24"/>
                <w:szCs w:val="24"/>
              </w:rPr>
            </w:pPr>
          </w:p>
          <w:p w14:paraId="1FC68452" w14:textId="0D5D64E7" w:rsidR="004B018E" w:rsidRPr="00FB4B22" w:rsidRDefault="00791140" w:rsidP="008D20A1">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*tel qu’amendé</w:t>
            </w:r>
          </w:p>
          <w:p w14:paraId="10B02BE4" w14:textId="77777777" w:rsidR="00791140" w:rsidRPr="00FB4B22" w:rsidRDefault="00791140" w:rsidP="008D20A1">
            <w:pPr>
              <w:ind w:firstLine="284"/>
              <w:jc w:val="both"/>
              <w:rPr>
                <w:rFonts w:ascii="Arial Narrow" w:eastAsia="Arial" w:hAnsi="Arial Narrow" w:cs="Arial"/>
                <w:sz w:val="24"/>
                <w:szCs w:val="24"/>
              </w:rPr>
            </w:pPr>
          </w:p>
          <w:p w14:paraId="0F80E0C7" w14:textId="77777777" w:rsidR="005C5C7D" w:rsidRPr="00FB4B22" w:rsidRDefault="005C5C7D" w:rsidP="005C5C7D">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29.</w:t>
            </w:r>
            <w:r w:rsidRPr="00FB4B22">
              <w:rPr>
                <w:rFonts w:ascii="Arial Narrow" w:eastAsia="Arial" w:hAnsi="Arial Narrow" w:cs="Arial"/>
                <w:sz w:val="24"/>
                <w:szCs w:val="24"/>
              </w:rPr>
              <w:tab/>
              <w:t>Santé Québec doit suivre des pratiques de saine gestion respectant le principe de subsidiarité.</w:t>
            </w:r>
          </w:p>
          <w:p w14:paraId="14DAEC37" w14:textId="77777777" w:rsidR="005C5C7D" w:rsidRPr="00FB4B22" w:rsidRDefault="005C5C7D" w:rsidP="005C5C7D">
            <w:pPr>
              <w:ind w:firstLine="284"/>
              <w:jc w:val="both"/>
              <w:rPr>
                <w:rFonts w:ascii="Arial Narrow" w:eastAsia="Arial" w:hAnsi="Arial Narrow" w:cs="Arial"/>
                <w:sz w:val="24"/>
                <w:szCs w:val="24"/>
              </w:rPr>
            </w:pPr>
          </w:p>
          <w:p w14:paraId="102CC33D" w14:textId="29AAB47D" w:rsidR="005C5C7D" w:rsidRPr="00FB4B22" w:rsidRDefault="005C5C7D" w:rsidP="005C5C7D">
            <w:pPr>
              <w:ind w:firstLine="284"/>
              <w:jc w:val="both"/>
              <w:rPr>
                <w:rFonts w:ascii="Arial Narrow" w:eastAsia="Arial" w:hAnsi="Arial Narrow" w:cs="Arial"/>
                <w:sz w:val="24"/>
                <w:szCs w:val="24"/>
              </w:rPr>
            </w:pPr>
            <w:r w:rsidRPr="00FB4B22">
              <w:rPr>
                <w:rFonts w:ascii="Arial Narrow" w:eastAsia="Arial" w:hAnsi="Arial Narrow" w:cs="Arial"/>
                <w:sz w:val="24"/>
                <w:szCs w:val="24"/>
              </w:rPr>
              <w:t>Les objectifs suivants doivent guider l’exercice des responsabilités de direction par toute personne au sein de Santé Québec :</w:t>
            </w:r>
          </w:p>
          <w:p w14:paraId="6AF991E2" w14:textId="77777777" w:rsidR="005C5C7D" w:rsidRPr="00FB4B22" w:rsidRDefault="005C5C7D" w:rsidP="008D20A1">
            <w:pPr>
              <w:ind w:firstLine="284"/>
              <w:jc w:val="both"/>
              <w:rPr>
                <w:rFonts w:ascii="Arial Narrow" w:eastAsia="Arial" w:hAnsi="Arial Narrow" w:cs="Arial"/>
                <w:sz w:val="24"/>
                <w:szCs w:val="24"/>
              </w:rPr>
            </w:pPr>
          </w:p>
          <w:p w14:paraId="27806A13" w14:textId="235439EE" w:rsidR="004B018E" w:rsidRPr="00FB4B22" w:rsidRDefault="004B018E" w:rsidP="008D20A1">
            <w:pPr>
              <w:ind w:firstLine="284"/>
              <w:jc w:val="both"/>
              <w:rPr>
                <w:rFonts w:ascii="Arial Narrow" w:eastAsia="Arial" w:hAnsi="Arial Narrow" w:cs="Arial"/>
                <w:sz w:val="24"/>
                <w:szCs w:val="24"/>
              </w:rPr>
            </w:pPr>
            <w:r w:rsidRPr="00FB4B22">
              <w:rPr>
                <w:rFonts w:ascii="Arial Narrow" w:eastAsia="Arial" w:hAnsi="Arial Narrow" w:cs="Arial"/>
                <w:sz w:val="24"/>
                <w:szCs w:val="24"/>
              </w:rPr>
              <w:lastRenderedPageBreak/>
              <w:t>4°</w:t>
            </w:r>
            <w:r w:rsidRPr="00FB4B22">
              <w:rPr>
                <w:rFonts w:ascii="Arial Narrow" w:eastAsia="Arial" w:hAnsi="Arial Narrow" w:cs="Arial"/>
                <w:sz w:val="24"/>
                <w:szCs w:val="24"/>
              </w:rPr>
              <w:tab/>
            </w:r>
            <w:r w:rsidRPr="00FB4B22">
              <w:rPr>
                <w:rFonts w:ascii="Arial Narrow" w:eastAsia="Arial" w:hAnsi="Arial Narrow" w:cs="Arial"/>
                <w:sz w:val="24"/>
                <w:szCs w:val="24"/>
                <w:highlight w:val="yellow"/>
              </w:rPr>
              <w:t xml:space="preserve">la collaboration </w:t>
            </w:r>
            <w:r w:rsidRPr="00FB4B22">
              <w:rPr>
                <w:rFonts w:ascii="Arial Narrow" w:eastAsia="Arial" w:hAnsi="Arial Narrow" w:cs="Arial"/>
                <w:b/>
                <w:bCs/>
                <w:sz w:val="24"/>
                <w:szCs w:val="24"/>
                <w:highlight w:val="yellow"/>
                <w:u w:val="single"/>
              </w:rPr>
              <w:t>avec les intervenants</w:t>
            </w:r>
            <w:r w:rsidRPr="00FB4B22">
              <w:rPr>
                <w:rFonts w:ascii="Arial Narrow" w:eastAsia="Arial" w:hAnsi="Arial Narrow" w:cs="Arial"/>
                <w:b/>
                <w:bCs/>
                <w:sz w:val="24"/>
                <w:szCs w:val="24"/>
                <w:u w:val="single"/>
              </w:rPr>
              <w:t xml:space="preserve"> des différents secteurs d’activité de la vie collective</w:t>
            </w:r>
            <w:r w:rsidR="00B1465B" w:rsidRPr="00FB4B22">
              <w:rPr>
                <w:rFonts w:ascii="Arial Narrow" w:eastAsia="Arial" w:hAnsi="Arial Narrow" w:cs="Arial"/>
                <w:b/>
                <w:bCs/>
                <w:sz w:val="24"/>
                <w:szCs w:val="24"/>
                <w:u w:val="single"/>
              </w:rPr>
              <w:t xml:space="preserve"> </w:t>
            </w:r>
            <w:r w:rsidR="00B1465B" w:rsidRPr="00FB4B22">
              <w:rPr>
                <w:rFonts w:ascii="Arial Narrow" w:hAnsi="Arial Narrow" w:cs="Arial"/>
                <w:strike/>
                <w:sz w:val="24"/>
                <w:szCs w:val="24"/>
              </w:rPr>
              <w:t>du domaine de la santé et des services sociaux</w:t>
            </w:r>
            <w:r w:rsidRPr="00FB4B22">
              <w:rPr>
                <w:rFonts w:ascii="Arial Narrow" w:eastAsia="Arial" w:hAnsi="Arial Narrow" w:cs="Arial"/>
                <w:sz w:val="24"/>
                <w:szCs w:val="24"/>
              </w:rPr>
              <w:t xml:space="preserve"> dont l’action peut avoir un impact sur la santé et le bien-être</w:t>
            </w:r>
            <w:r w:rsidR="00356871" w:rsidRPr="00FB4B22">
              <w:rPr>
                <w:rFonts w:ascii="Arial Narrow" w:eastAsia="Arial" w:hAnsi="Arial Narrow" w:cs="Arial"/>
                <w:sz w:val="24"/>
                <w:szCs w:val="24"/>
              </w:rPr>
              <w:t xml:space="preserve"> </w:t>
            </w:r>
            <w:r w:rsidRPr="00FB4B22">
              <w:rPr>
                <w:rFonts w:ascii="Arial Narrow" w:eastAsia="Arial" w:hAnsi="Arial Narrow" w:cs="Arial"/>
                <w:sz w:val="24"/>
                <w:szCs w:val="24"/>
              </w:rPr>
              <w:t>en vue d’agir sur les déterminants de la santé et les déterminants sociaux et d’améliorer l’offre de services à rendre à la population.</w:t>
            </w:r>
            <w:r w:rsidR="00B1465B" w:rsidRPr="00FB4B22">
              <w:rPr>
                <w:rFonts w:ascii="Arial Narrow" w:eastAsia="Arial" w:hAnsi="Arial Narrow" w:cs="Arial"/>
                <w:sz w:val="24"/>
                <w:szCs w:val="24"/>
              </w:rPr>
              <w:t xml:space="preserve"> </w:t>
            </w:r>
          </w:p>
          <w:p w14:paraId="19A6BC14" w14:textId="77777777" w:rsidR="00791140" w:rsidRPr="00FB4B22" w:rsidRDefault="00791140" w:rsidP="00791140">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*tel qu’amendé</w:t>
            </w:r>
          </w:p>
          <w:p w14:paraId="294E4AFC" w14:textId="77777777" w:rsidR="00D53E67" w:rsidRPr="00FB4B22" w:rsidRDefault="00D53E67" w:rsidP="00791140">
            <w:pPr>
              <w:ind w:firstLine="284"/>
              <w:jc w:val="both"/>
              <w:rPr>
                <w:rFonts w:ascii="Arial Narrow" w:eastAsia="Arial" w:hAnsi="Arial Narrow" w:cs="Arial"/>
                <w:i/>
                <w:iCs/>
                <w:sz w:val="24"/>
                <w:szCs w:val="24"/>
              </w:rPr>
            </w:pPr>
          </w:p>
          <w:p w14:paraId="0930FA3F" w14:textId="77777777" w:rsidR="004C6731" w:rsidRPr="00FB4B22" w:rsidRDefault="004C6731" w:rsidP="004C6731">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69.</w:t>
            </w:r>
            <w:r w:rsidRPr="00FB4B22">
              <w:rPr>
                <w:rFonts w:ascii="Arial Narrow" w:eastAsia="Arial" w:hAnsi="Arial Narrow" w:cs="Arial"/>
                <w:sz w:val="24"/>
                <w:szCs w:val="24"/>
              </w:rPr>
              <w:tab/>
              <w:t>Le comité national des usagers exerce les fonctions suivantes :</w:t>
            </w:r>
          </w:p>
          <w:p w14:paraId="36FCEC53" w14:textId="77777777" w:rsidR="004C6731" w:rsidRPr="00FB4B22" w:rsidRDefault="004C6731" w:rsidP="004C6731">
            <w:pPr>
              <w:ind w:firstLine="284"/>
              <w:jc w:val="both"/>
              <w:rPr>
                <w:rFonts w:ascii="Arial Narrow" w:eastAsia="Arial" w:hAnsi="Arial Narrow" w:cs="Arial"/>
                <w:sz w:val="24"/>
                <w:szCs w:val="24"/>
              </w:rPr>
            </w:pPr>
          </w:p>
          <w:p w14:paraId="05E8202F" w14:textId="10B7B3B8" w:rsidR="004C6731" w:rsidRPr="00FB4B22" w:rsidRDefault="00B7636A" w:rsidP="004C6731">
            <w:pPr>
              <w:ind w:firstLine="284"/>
              <w:jc w:val="both"/>
              <w:rPr>
                <w:rFonts w:ascii="Arial Narrow" w:eastAsia="Arial" w:hAnsi="Arial Narrow" w:cs="Arial"/>
                <w:sz w:val="24"/>
                <w:szCs w:val="24"/>
              </w:rPr>
            </w:pPr>
            <w:r w:rsidRPr="00FB4B22">
              <w:rPr>
                <w:rFonts w:ascii="Arial Narrow" w:eastAsia="Arial" w:hAnsi="Arial Narrow" w:cs="Arial"/>
                <w:sz w:val="24"/>
                <w:szCs w:val="24"/>
              </w:rPr>
              <w:t>[…]</w:t>
            </w:r>
          </w:p>
          <w:p w14:paraId="35274FA4" w14:textId="77777777" w:rsidR="004C6731" w:rsidRPr="00FB4B22" w:rsidRDefault="004C6731" w:rsidP="004C6731">
            <w:pPr>
              <w:ind w:firstLine="284"/>
              <w:jc w:val="both"/>
              <w:rPr>
                <w:rFonts w:ascii="Arial Narrow" w:eastAsia="Arial" w:hAnsi="Arial Narrow" w:cs="Arial"/>
                <w:sz w:val="24"/>
                <w:szCs w:val="24"/>
              </w:rPr>
            </w:pPr>
            <w:r w:rsidRPr="00FB4B22">
              <w:rPr>
                <w:rFonts w:ascii="Arial Narrow" w:eastAsia="Arial" w:hAnsi="Arial Narrow" w:cs="Arial"/>
                <w:sz w:val="24"/>
                <w:szCs w:val="24"/>
              </w:rPr>
              <w:t xml:space="preserve">3° </w:t>
            </w:r>
            <w:r w:rsidRPr="00FB4B22">
              <w:rPr>
                <w:rFonts w:ascii="Arial Narrow" w:eastAsia="Arial" w:hAnsi="Arial Narrow" w:cs="Arial"/>
                <w:sz w:val="24"/>
                <w:szCs w:val="24"/>
                <w:highlight w:val="yellow"/>
              </w:rPr>
              <w:t>formuler au conseil d’administration de Santé Québec des recommandations visant l’amélioration de la qualité des conditions de vie des usagers ou de leur degré de satisfaction à l’égard des services obtenus;</w:t>
            </w:r>
          </w:p>
          <w:p w14:paraId="402712A1" w14:textId="77777777" w:rsidR="004C6731" w:rsidRPr="00FB4B22" w:rsidRDefault="004C6731" w:rsidP="004C6731">
            <w:pPr>
              <w:ind w:firstLine="284"/>
              <w:jc w:val="both"/>
              <w:rPr>
                <w:rFonts w:ascii="Arial Narrow" w:eastAsia="Arial" w:hAnsi="Arial Narrow" w:cs="Arial"/>
                <w:sz w:val="24"/>
                <w:szCs w:val="24"/>
              </w:rPr>
            </w:pPr>
          </w:p>
          <w:p w14:paraId="36029257" w14:textId="77777777" w:rsidR="004C6731" w:rsidRPr="00FB4B22" w:rsidRDefault="004C6731" w:rsidP="004C6731">
            <w:pPr>
              <w:ind w:firstLine="284"/>
              <w:jc w:val="both"/>
              <w:rPr>
                <w:rFonts w:ascii="Arial Narrow" w:eastAsia="Arial" w:hAnsi="Arial Narrow" w:cs="Arial"/>
                <w:b/>
                <w:bCs/>
                <w:sz w:val="24"/>
                <w:szCs w:val="24"/>
                <w:u w:val="single"/>
              </w:rPr>
            </w:pPr>
            <w:r w:rsidRPr="00FB4B22">
              <w:rPr>
                <w:rFonts w:ascii="Arial Narrow" w:eastAsia="Arial" w:hAnsi="Arial Narrow" w:cs="Arial"/>
                <w:sz w:val="24"/>
                <w:szCs w:val="24"/>
              </w:rPr>
              <w:t xml:space="preserve">3.1° </w:t>
            </w:r>
            <w:r w:rsidRPr="00FB4B22">
              <w:rPr>
                <w:rFonts w:ascii="Arial Narrow" w:eastAsia="Arial" w:hAnsi="Arial Narrow" w:cs="Arial"/>
                <w:b/>
                <w:bCs/>
                <w:sz w:val="24"/>
                <w:szCs w:val="24"/>
                <w:highlight w:val="yellow"/>
                <w:u w:val="single"/>
              </w:rPr>
              <w:t>donner son avis au conseil d’administration de Santé Québec sur le programme national sur la qualité des services visé à l’article 65</w:t>
            </w:r>
            <w:r w:rsidRPr="00FB4B22">
              <w:rPr>
                <w:rFonts w:ascii="Arial Narrow" w:eastAsia="Arial" w:hAnsi="Arial Narrow" w:cs="Arial"/>
                <w:b/>
                <w:bCs/>
                <w:sz w:val="24"/>
                <w:szCs w:val="24"/>
                <w:u w:val="single"/>
              </w:rPr>
              <w:t>;</w:t>
            </w:r>
          </w:p>
          <w:p w14:paraId="1BB4E402" w14:textId="77777777" w:rsidR="004C6731" w:rsidRPr="00FB4B22" w:rsidRDefault="004C6731" w:rsidP="004C6731">
            <w:pPr>
              <w:ind w:firstLine="284"/>
              <w:jc w:val="both"/>
              <w:rPr>
                <w:rFonts w:ascii="Arial Narrow" w:eastAsia="Arial" w:hAnsi="Arial Narrow" w:cs="Arial"/>
                <w:sz w:val="24"/>
                <w:szCs w:val="24"/>
              </w:rPr>
            </w:pPr>
          </w:p>
          <w:p w14:paraId="059BD063" w14:textId="77777777" w:rsidR="004C6731" w:rsidRPr="00FB4B22" w:rsidRDefault="004C6731" w:rsidP="004C6731">
            <w:pPr>
              <w:ind w:firstLine="284"/>
              <w:jc w:val="both"/>
              <w:rPr>
                <w:rFonts w:ascii="Arial Narrow" w:eastAsia="Arial" w:hAnsi="Arial Narrow" w:cs="Arial"/>
                <w:sz w:val="24"/>
                <w:szCs w:val="24"/>
              </w:rPr>
            </w:pPr>
            <w:r w:rsidRPr="00FB4B22">
              <w:rPr>
                <w:rFonts w:ascii="Arial Narrow" w:eastAsia="Arial" w:hAnsi="Arial Narrow" w:cs="Arial"/>
                <w:sz w:val="24"/>
                <w:szCs w:val="24"/>
              </w:rPr>
              <w:t xml:space="preserve">4° </w:t>
            </w:r>
            <w:r w:rsidRPr="00FB4B22">
              <w:rPr>
                <w:rFonts w:ascii="Arial Narrow" w:eastAsia="Arial" w:hAnsi="Arial Narrow" w:cs="Arial"/>
                <w:sz w:val="24"/>
                <w:szCs w:val="24"/>
                <w:highlight w:val="yellow"/>
              </w:rPr>
              <w:t>à la demande du ministre, lui donner son avis sur les solutions possibles aux problèmes auxquels font face les usagers</w:t>
            </w:r>
            <w:r w:rsidRPr="00FB4B22">
              <w:rPr>
                <w:rFonts w:ascii="Arial Narrow" w:eastAsia="Arial" w:hAnsi="Arial Narrow" w:cs="Arial"/>
                <w:sz w:val="24"/>
                <w:szCs w:val="24"/>
              </w:rPr>
              <w:t>;</w:t>
            </w:r>
          </w:p>
          <w:p w14:paraId="45960728" w14:textId="77777777" w:rsidR="004C6731" w:rsidRPr="00FB4B22" w:rsidRDefault="004C6731" w:rsidP="004C6731">
            <w:pPr>
              <w:ind w:firstLine="284"/>
              <w:jc w:val="both"/>
              <w:rPr>
                <w:rFonts w:ascii="Arial Narrow" w:eastAsia="Arial" w:hAnsi="Arial Narrow" w:cs="Arial"/>
                <w:sz w:val="24"/>
                <w:szCs w:val="24"/>
              </w:rPr>
            </w:pPr>
          </w:p>
          <w:p w14:paraId="3FCB71CB" w14:textId="145B0328" w:rsidR="000D2882" w:rsidRPr="00FB4B22" w:rsidRDefault="00AB52EA" w:rsidP="004C6731">
            <w:pPr>
              <w:ind w:firstLine="284"/>
              <w:jc w:val="both"/>
              <w:rPr>
                <w:rFonts w:ascii="Arial Narrow" w:eastAsia="Arial" w:hAnsi="Arial Narrow" w:cs="Arial"/>
                <w:sz w:val="24"/>
                <w:szCs w:val="24"/>
              </w:rPr>
            </w:pPr>
            <w:r w:rsidRPr="00FB4B22">
              <w:rPr>
                <w:rFonts w:ascii="Arial Narrow" w:eastAsia="Arial" w:hAnsi="Arial Narrow" w:cs="Arial"/>
                <w:sz w:val="24"/>
                <w:szCs w:val="24"/>
              </w:rPr>
              <w:t>[…]</w:t>
            </w:r>
          </w:p>
          <w:p w14:paraId="02B9E13D" w14:textId="77777777" w:rsidR="00CF202D" w:rsidRPr="00FB4B22" w:rsidRDefault="00CF202D" w:rsidP="004C6731">
            <w:pPr>
              <w:ind w:firstLine="284"/>
              <w:jc w:val="both"/>
              <w:rPr>
                <w:rFonts w:ascii="Arial Narrow" w:eastAsia="Arial" w:hAnsi="Arial Narrow" w:cs="Arial"/>
                <w:sz w:val="24"/>
                <w:szCs w:val="24"/>
              </w:rPr>
            </w:pPr>
          </w:p>
          <w:p w14:paraId="5E15B67E" w14:textId="17384FDF" w:rsidR="00CF202D" w:rsidRPr="00FB4B22" w:rsidRDefault="00CF202D" w:rsidP="00CF202D">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*tel qu’amendé</w:t>
            </w:r>
          </w:p>
          <w:p w14:paraId="7F788831" w14:textId="77777777" w:rsidR="000D2882" w:rsidRPr="00FB4B22" w:rsidRDefault="000D2882" w:rsidP="00791140">
            <w:pPr>
              <w:ind w:firstLine="284"/>
              <w:jc w:val="both"/>
              <w:rPr>
                <w:rFonts w:ascii="Arial Narrow" w:eastAsia="Arial" w:hAnsi="Arial Narrow" w:cs="Arial"/>
                <w:i/>
                <w:iCs/>
                <w:sz w:val="24"/>
                <w:szCs w:val="24"/>
              </w:rPr>
            </w:pPr>
          </w:p>
          <w:p w14:paraId="702A7E31"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107.</w:t>
            </w:r>
            <w:r w:rsidRPr="00FB4B22">
              <w:rPr>
                <w:rFonts w:ascii="Arial Narrow" w:eastAsia="Arial" w:hAnsi="Arial Narrow" w:cs="Arial"/>
                <w:sz w:val="24"/>
                <w:szCs w:val="24"/>
              </w:rPr>
              <w:tab/>
              <w:t>Le conseil d’établissement d’un établissement territorial est composé du président-directeur général et des personnes suivantes, nommées pour un mandat de quatre ans par le conseil d’administration de Santé Québec :</w:t>
            </w:r>
          </w:p>
          <w:p w14:paraId="4959E822" w14:textId="77777777" w:rsidR="00D53E67" w:rsidRPr="00FB4B22" w:rsidRDefault="00D53E67" w:rsidP="00D53E67">
            <w:pPr>
              <w:ind w:firstLine="284"/>
              <w:jc w:val="both"/>
              <w:rPr>
                <w:rFonts w:ascii="Arial Narrow" w:eastAsia="Arial" w:hAnsi="Arial Narrow" w:cs="Arial"/>
                <w:sz w:val="24"/>
                <w:szCs w:val="24"/>
              </w:rPr>
            </w:pPr>
          </w:p>
          <w:p w14:paraId="29380BF2" w14:textId="414D30E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t>1°</w:t>
            </w:r>
            <w:r w:rsidRPr="00FB4B22">
              <w:rPr>
                <w:rFonts w:ascii="Arial Narrow" w:eastAsia="Arial" w:hAnsi="Arial Narrow" w:cs="Arial"/>
                <w:sz w:val="24"/>
                <w:szCs w:val="24"/>
              </w:rPr>
              <w:tab/>
            </w:r>
            <w:r w:rsidRPr="00FB4B22">
              <w:rPr>
                <w:rFonts w:ascii="Arial Narrow" w:eastAsia="Arial" w:hAnsi="Arial Narrow" w:cs="Arial"/>
                <w:sz w:val="24"/>
                <w:szCs w:val="24"/>
                <w:highlight w:val="yellow"/>
              </w:rPr>
              <w:t>cinq usagers</w:t>
            </w:r>
            <w:r w:rsidRPr="00FB4B22">
              <w:rPr>
                <w:rFonts w:ascii="Arial Narrow" w:eastAsia="Arial" w:hAnsi="Arial Narrow" w:cs="Arial"/>
                <w:sz w:val="24"/>
                <w:szCs w:val="24"/>
              </w:rPr>
              <w:t xml:space="preserve"> de l’établissement;</w:t>
            </w:r>
          </w:p>
          <w:p w14:paraId="04796CBD" w14:textId="77777777" w:rsidR="00D53E67" w:rsidRPr="00FB4B22" w:rsidRDefault="00D53E67" w:rsidP="00D53E67">
            <w:pPr>
              <w:ind w:firstLine="284"/>
              <w:jc w:val="both"/>
              <w:rPr>
                <w:rFonts w:ascii="Arial Narrow" w:eastAsia="Arial" w:hAnsi="Arial Narrow" w:cs="Arial"/>
                <w:sz w:val="24"/>
                <w:szCs w:val="24"/>
              </w:rPr>
            </w:pPr>
          </w:p>
          <w:p w14:paraId="662F1D5A" w14:textId="5B2A6534"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lastRenderedPageBreak/>
              <w:t>2°</w:t>
            </w:r>
            <w:r w:rsidRPr="00FB4B22">
              <w:rPr>
                <w:rFonts w:ascii="Arial Narrow" w:eastAsia="Arial" w:hAnsi="Arial Narrow" w:cs="Arial"/>
                <w:sz w:val="24"/>
                <w:szCs w:val="24"/>
              </w:rPr>
              <w:tab/>
            </w:r>
            <w:r w:rsidRPr="00FB4B22">
              <w:rPr>
                <w:rFonts w:ascii="Arial Narrow" w:eastAsia="Arial" w:hAnsi="Arial Narrow" w:cs="Arial"/>
                <w:sz w:val="24"/>
                <w:szCs w:val="24"/>
                <w:highlight w:val="yellow"/>
              </w:rPr>
              <w:t>une personne provenant de chacun des milieux suivants</w:t>
            </w:r>
            <w:r w:rsidRPr="00FB4B22">
              <w:rPr>
                <w:rFonts w:ascii="Arial Narrow" w:eastAsia="Arial" w:hAnsi="Arial Narrow" w:cs="Arial"/>
                <w:sz w:val="24"/>
                <w:szCs w:val="24"/>
              </w:rPr>
              <w:t xml:space="preserve"> :</w:t>
            </w:r>
          </w:p>
          <w:p w14:paraId="3885E8C0"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t>a)</w:t>
            </w:r>
            <w:r w:rsidRPr="00FB4B22">
              <w:rPr>
                <w:rFonts w:ascii="Arial Narrow" w:eastAsia="Arial" w:hAnsi="Arial Narrow" w:cs="Arial"/>
                <w:sz w:val="24"/>
                <w:szCs w:val="24"/>
              </w:rPr>
              <w:tab/>
              <w:t>le milieu communautaire;</w:t>
            </w:r>
          </w:p>
          <w:p w14:paraId="043EEC8A"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t>b)</w:t>
            </w:r>
            <w:r w:rsidRPr="00FB4B22">
              <w:rPr>
                <w:rFonts w:ascii="Arial Narrow" w:eastAsia="Arial" w:hAnsi="Arial Narrow" w:cs="Arial"/>
                <w:sz w:val="24"/>
                <w:szCs w:val="24"/>
              </w:rPr>
              <w:tab/>
              <w:t>le milieu de l’enseignement et de la recherche;</w:t>
            </w:r>
          </w:p>
          <w:p w14:paraId="7D0514FD"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t>c)</w:t>
            </w:r>
            <w:r w:rsidRPr="00FB4B22">
              <w:rPr>
                <w:rFonts w:ascii="Arial Narrow" w:eastAsia="Arial" w:hAnsi="Arial Narrow" w:cs="Arial"/>
                <w:sz w:val="24"/>
                <w:szCs w:val="24"/>
              </w:rPr>
              <w:tab/>
              <w:t>le milieu des affaires;</w:t>
            </w:r>
          </w:p>
          <w:p w14:paraId="1EFF4DBF" w14:textId="4B8FA8D1" w:rsidR="00B1465B" w:rsidRPr="00FB4B22" w:rsidRDefault="00B1465B" w:rsidP="00D53E67">
            <w:pPr>
              <w:ind w:firstLine="284"/>
              <w:jc w:val="both"/>
              <w:rPr>
                <w:rFonts w:ascii="Arial Narrow" w:eastAsia="Arial" w:hAnsi="Arial Narrow" w:cs="Arial"/>
                <w:b/>
                <w:bCs/>
                <w:strike/>
                <w:sz w:val="24"/>
                <w:szCs w:val="24"/>
              </w:rPr>
            </w:pPr>
            <w:r w:rsidRPr="00FB4B22">
              <w:rPr>
                <w:rFonts w:ascii="Arial Narrow" w:eastAsia="Arial" w:hAnsi="Arial Narrow" w:cs="Arial"/>
                <w:b/>
                <w:bCs/>
                <w:strike/>
                <w:sz w:val="24"/>
                <w:szCs w:val="24"/>
              </w:rPr>
              <w:t>d) du milieu municipal.</w:t>
            </w:r>
          </w:p>
          <w:p w14:paraId="257A2D59" w14:textId="77777777" w:rsidR="00D53E67" w:rsidRPr="00FB4B22" w:rsidRDefault="00D53E67" w:rsidP="00D53E67">
            <w:pPr>
              <w:ind w:firstLine="284"/>
              <w:jc w:val="both"/>
              <w:rPr>
                <w:rFonts w:ascii="Arial Narrow" w:eastAsia="Arial" w:hAnsi="Arial Narrow" w:cs="Arial"/>
                <w:sz w:val="24"/>
                <w:szCs w:val="24"/>
              </w:rPr>
            </w:pPr>
          </w:p>
          <w:p w14:paraId="5F776701" w14:textId="7131FB14" w:rsidR="00D53E67" w:rsidRPr="00FB4B22" w:rsidRDefault="00D53E67" w:rsidP="00D53E67">
            <w:pPr>
              <w:ind w:firstLine="284"/>
              <w:jc w:val="both"/>
              <w:rPr>
                <w:rFonts w:ascii="Arial Narrow" w:eastAsia="Arial" w:hAnsi="Arial Narrow" w:cs="Arial"/>
                <w:b/>
                <w:bCs/>
                <w:sz w:val="24"/>
                <w:szCs w:val="24"/>
                <w:u w:val="single"/>
              </w:rPr>
            </w:pPr>
            <w:r w:rsidRPr="00FB4B22">
              <w:rPr>
                <w:rFonts w:ascii="Arial Narrow" w:eastAsia="Arial" w:hAnsi="Arial Narrow" w:cs="Arial"/>
                <w:sz w:val="24"/>
                <w:szCs w:val="24"/>
              </w:rPr>
              <w:t>3°</w:t>
            </w:r>
            <w:r w:rsidRPr="00FB4B22">
              <w:rPr>
                <w:rFonts w:ascii="Arial Narrow" w:eastAsia="Arial" w:hAnsi="Arial Narrow" w:cs="Arial"/>
                <w:sz w:val="24"/>
                <w:szCs w:val="24"/>
              </w:rPr>
              <w:tab/>
            </w:r>
            <w:r w:rsidRPr="00FB4B22">
              <w:rPr>
                <w:rFonts w:ascii="Arial Narrow" w:eastAsia="Arial" w:hAnsi="Arial Narrow" w:cs="Arial"/>
                <w:b/>
                <w:bCs/>
                <w:sz w:val="24"/>
                <w:szCs w:val="24"/>
                <w:highlight w:val="yellow"/>
                <w:u w:val="single"/>
              </w:rPr>
              <w:t>au plus quatre personnes provenant du milieu municipal</w:t>
            </w:r>
            <w:r w:rsidRPr="00FB4B22">
              <w:rPr>
                <w:rFonts w:ascii="Arial Narrow" w:eastAsia="Arial" w:hAnsi="Arial Narrow" w:cs="Arial"/>
                <w:b/>
                <w:bCs/>
                <w:sz w:val="24"/>
                <w:szCs w:val="24"/>
                <w:u w:val="single"/>
              </w:rPr>
              <w:t xml:space="preserve"> du territoire desservi par l’établissement, sans excéder le nombre de réseaux locaux de services de santé et de services sociaux dont l’établissement est responsable;</w:t>
            </w:r>
          </w:p>
          <w:p w14:paraId="02B78834"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b/>
                <w:bCs/>
                <w:sz w:val="24"/>
                <w:szCs w:val="24"/>
                <w:u w:val="single"/>
              </w:rPr>
              <w:t>4°</w:t>
            </w:r>
            <w:r w:rsidRPr="00FB4B22">
              <w:rPr>
                <w:rFonts w:ascii="Arial Narrow" w:eastAsia="Arial" w:hAnsi="Arial Narrow" w:cs="Arial"/>
                <w:b/>
                <w:bCs/>
                <w:sz w:val="24"/>
                <w:szCs w:val="24"/>
                <w:u w:val="single"/>
              </w:rPr>
              <w:tab/>
            </w:r>
            <w:r w:rsidRPr="00FB4B22">
              <w:rPr>
                <w:rFonts w:ascii="Arial Narrow" w:eastAsia="Arial" w:hAnsi="Arial Narrow" w:cs="Arial"/>
                <w:b/>
                <w:bCs/>
                <w:sz w:val="24"/>
                <w:szCs w:val="24"/>
                <w:highlight w:val="yellow"/>
                <w:u w:val="single"/>
              </w:rPr>
              <w:t>deux personnes représentant le personnel et les autres personnes exerçant leurs activités au sein de l’établissement</w:t>
            </w:r>
            <w:r w:rsidRPr="00FB4B22">
              <w:rPr>
                <w:rFonts w:ascii="Arial Narrow" w:eastAsia="Arial" w:hAnsi="Arial Narrow" w:cs="Arial"/>
                <w:sz w:val="24"/>
                <w:szCs w:val="24"/>
              </w:rPr>
              <w:t>.</w:t>
            </w:r>
          </w:p>
          <w:p w14:paraId="28A3CFA6" w14:textId="77777777" w:rsidR="00D53E67" w:rsidRPr="00FB4B22" w:rsidRDefault="00D53E67" w:rsidP="00D53E67">
            <w:pPr>
              <w:ind w:firstLine="284"/>
              <w:jc w:val="both"/>
              <w:rPr>
                <w:rFonts w:ascii="Arial Narrow" w:eastAsia="Arial" w:hAnsi="Arial Narrow" w:cs="Arial"/>
                <w:sz w:val="24"/>
                <w:szCs w:val="24"/>
              </w:rPr>
            </w:pPr>
          </w:p>
          <w:p w14:paraId="6D9F7066" w14:textId="55F0E983"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sz w:val="24"/>
                <w:szCs w:val="24"/>
              </w:rPr>
              <w:t>De plus, le conseil d’établissement comprend le président de la fondation de l’établissement ou, s’il existe plus d’une fondation, la personne désignée en vertu de l’article 109 ou, en l’absence d’une fondation, un usager additionnel.</w:t>
            </w:r>
          </w:p>
          <w:p w14:paraId="07236F17" w14:textId="77777777" w:rsidR="00D53E67" w:rsidRPr="00FB4B22" w:rsidRDefault="00D53E67" w:rsidP="00D53E67">
            <w:pPr>
              <w:ind w:firstLine="284"/>
              <w:jc w:val="both"/>
              <w:rPr>
                <w:rFonts w:ascii="Arial Narrow" w:eastAsia="Arial" w:hAnsi="Arial Narrow" w:cs="Arial"/>
                <w:sz w:val="24"/>
                <w:szCs w:val="24"/>
              </w:rPr>
            </w:pPr>
          </w:p>
          <w:p w14:paraId="595DC6ED" w14:textId="77777777" w:rsidR="00D53E67" w:rsidRPr="00FB4B22" w:rsidRDefault="00D53E67" w:rsidP="00D53E67">
            <w:pPr>
              <w:ind w:firstLine="284"/>
              <w:jc w:val="both"/>
              <w:rPr>
                <w:rFonts w:ascii="Arial Narrow" w:eastAsia="Arial" w:hAnsi="Arial Narrow" w:cs="Arial"/>
                <w:sz w:val="24"/>
                <w:szCs w:val="24"/>
              </w:rPr>
            </w:pPr>
            <w:r w:rsidRPr="00FB4B22">
              <w:rPr>
                <w:rFonts w:ascii="Arial Narrow" w:eastAsia="Arial" w:hAnsi="Arial Narrow" w:cs="Arial"/>
                <w:i/>
                <w:iCs/>
                <w:sz w:val="24"/>
                <w:szCs w:val="24"/>
              </w:rPr>
              <w:t>*tel qu’amendé</w:t>
            </w:r>
          </w:p>
          <w:p w14:paraId="6B03966B" w14:textId="77777777" w:rsidR="002B0635" w:rsidRPr="00FB4B22" w:rsidRDefault="002B0635" w:rsidP="00D53E67">
            <w:pPr>
              <w:ind w:firstLine="284"/>
              <w:jc w:val="both"/>
              <w:rPr>
                <w:rFonts w:ascii="Arial Narrow" w:eastAsia="Arial" w:hAnsi="Arial Narrow" w:cs="Arial"/>
                <w:sz w:val="24"/>
                <w:szCs w:val="24"/>
              </w:rPr>
            </w:pPr>
          </w:p>
          <w:p w14:paraId="3C28DA28" w14:textId="77777777" w:rsidR="002B0635" w:rsidRPr="00FB4B22" w:rsidRDefault="002B0635" w:rsidP="002B0635">
            <w:pPr>
              <w:pStyle w:val="Pa15"/>
              <w:spacing w:before="240"/>
              <w:jc w:val="both"/>
              <w:rPr>
                <w:rFonts w:ascii="Arial Narrow" w:hAnsi="Arial Narrow" w:cs="Arial"/>
                <w:color w:val="000000"/>
              </w:rPr>
            </w:pPr>
            <w:r w:rsidRPr="00FB4B22">
              <w:rPr>
                <w:rStyle w:val="A7"/>
                <w:rFonts w:ascii="Arial Narrow" w:hAnsi="Arial Narrow" w:cs="Arial"/>
                <w:b/>
                <w:bCs/>
              </w:rPr>
              <w:t>107.1.</w:t>
            </w:r>
            <w:r w:rsidRPr="00FB4B22">
              <w:rPr>
                <w:rStyle w:val="A7"/>
                <w:rFonts w:ascii="Arial Narrow" w:hAnsi="Arial Narrow" w:cs="Arial"/>
              </w:rPr>
              <w:tab/>
            </w:r>
            <w:r w:rsidRPr="00FB4B22">
              <w:rPr>
                <w:rFonts w:ascii="Arial Narrow" w:hAnsi="Arial Narrow" w:cs="Arial"/>
                <w:color w:val="000000"/>
              </w:rPr>
              <w:t>Le conseil d’établissement d’un établissement autre que territorial est composé du président-directeur général et des personnes suivantes, nommées pour un mandat de quatre ans par le conseil d’administration de Santé Québec :</w:t>
            </w:r>
          </w:p>
          <w:p w14:paraId="0645F372" w14:textId="77777777" w:rsidR="002B0635" w:rsidRPr="00FB4B22" w:rsidRDefault="002B0635" w:rsidP="002B0635">
            <w:pPr>
              <w:pStyle w:val="Default"/>
              <w:rPr>
                <w:rFonts w:ascii="Arial Narrow" w:hAnsi="Arial Narrow"/>
              </w:rPr>
            </w:pPr>
          </w:p>
          <w:p w14:paraId="449917C2" w14:textId="77777777" w:rsidR="002B0635" w:rsidRPr="00FB4B22" w:rsidRDefault="002B0635" w:rsidP="002B0635">
            <w:pPr>
              <w:pStyle w:val="Default"/>
              <w:spacing w:after="147"/>
              <w:ind w:firstLine="708"/>
              <w:jc w:val="both"/>
              <w:rPr>
                <w:rFonts w:ascii="Arial Narrow" w:hAnsi="Arial Narrow" w:cs="Arial"/>
              </w:rPr>
            </w:pPr>
            <w:r w:rsidRPr="00FB4B22">
              <w:rPr>
                <w:rFonts w:ascii="Arial Narrow" w:hAnsi="Arial Narrow" w:cs="Arial"/>
              </w:rPr>
              <w:t>1°</w:t>
            </w:r>
            <w:r w:rsidRPr="00FB4B22">
              <w:rPr>
                <w:rFonts w:ascii="Arial Narrow" w:hAnsi="Arial Narrow" w:cs="Arial"/>
              </w:rPr>
              <w:tab/>
            </w:r>
            <w:r w:rsidRPr="00FB4B22">
              <w:rPr>
                <w:rFonts w:ascii="Arial Narrow" w:hAnsi="Arial Narrow" w:cs="Arial"/>
                <w:highlight w:val="yellow"/>
              </w:rPr>
              <w:t>six usagers</w:t>
            </w:r>
            <w:r w:rsidRPr="00FB4B22">
              <w:rPr>
                <w:rFonts w:ascii="Arial Narrow" w:hAnsi="Arial Narrow" w:cs="Arial"/>
              </w:rPr>
              <w:t xml:space="preserve"> de l’établissement;</w:t>
            </w:r>
          </w:p>
          <w:p w14:paraId="403141EC" w14:textId="77777777" w:rsidR="002B0635" w:rsidRPr="00FB4B22" w:rsidRDefault="002B0635" w:rsidP="002B0635">
            <w:pPr>
              <w:pStyle w:val="Default"/>
              <w:spacing w:after="147"/>
              <w:ind w:firstLine="708"/>
              <w:jc w:val="both"/>
              <w:rPr>
                <w:rFonts w:ascii="Arial Narrow" w:hAnsi="Arial Narrow" w:cs="Arial"/>
              </w:rPr>
            </w:pPr>
            <w:r w:rsidRPr="00FB4B22">
              <w:rPr>
                <w:rFonts w:ascii="Arial Narrow" w:hAnsi="Arial Narrow" w:cs="Arial"/>
              </w:rPr>
              <w:t>2°</w:t>
            </w:r>
            <w:r w:rsidRPr="00FB4B22">
              <w:rPr>
                <w:rFonts w:ascii="Arial Narrow" w:hAnsi="Arial Narrow" w:cs="Arial"/>
              </w:rPr>
              <w:tab/>
              <w:t>deux personnes représentant des établissements territoriaux desservis par l’établissement;</w:t>
            </w:r>
          </w:p>
          <w:p w14:paraId="3CBAC969" w14:textId="77777777" w:rsidR="002B0635" w:rsidRPr="00FB4B22" w:rsidRDefault="002B0635" w:rsidP="002B0635">
            <w:pPr>
              <w:pStyle w:val="Default"/>
              <w:spacing w:after="147"/>
              <w:ind w:firstLine="708"/>
              <w:jc w:val="both"/>
              <w:rPr>
                <w:rFonts w:ascii="Arial Narrow" w:hAnsi="Arial Narrow" w:cs="Arial"/>
              </w:rPr>
            </w:pPr>
            <w:r w:rsidRPr="00FB4B22">
              <w:rPr>
                <w:rFonts w:ascii="Arial Narrow" w:hAnsi="Arial Narrow" w:cs="Arial"/>
              </w:rPr>
              <w:lastRenderedPageBreak/>
              <w:t>3°</w:t>
            </w:r>
            <w:r w:rsidRPr="00FB4B22">
              <w:rPr>
                <w:rFonts w:ascii="Arial Narrow" w:hAnsi="Arial Narrow" w:cs="Arial"/>
              </w:rPr>
              <w:tab/>
            </w:r>
            <w:r w:rsidRPr="00FB4B22">
              <w:rPr>
                <w:rFonts w:ascii="Arial Narrow" w:hAnsi="Arial Narrow" w:cs="Arial"/>
                <w:highlight w:val="yellow"/>
              </w:rPr>
              <w:t>deux personnes représentant tout établissement d’enseignement universitaire</w:t>
            </w:r>
            <w:r w:rsidRPr="00FB4B22">
              <w:rPr>
                <w:rFonts w:ascii="Arial Narrow" w:hAnsi="Arial Narrow" w:cs="Arial"/>
              </w:rPr>
              <w:t xml:space="preserve"> auquel l’établissement est affilié;</w:t>
            </w:r>
          </w:p>
          <w:p w14:paraId="64CD9058" w14:textId="77777777" w:rsidR="002B0635" w:rsidRPr="00FB4B22" w:rsidRDefault="002B0635" w:rsidP="002B0635">
            <w:pPr>
              <w:pStyle w:val="Default"/>
              <w:spacing w:after="147"/>
              <w:ind w:firstLine="708"/>
              <w:jc w:val="both"/>
              <w:rPr>
                <w:rFonts w:ascii="Arial Narrow" w:hAnsi="Arial Narrow" w:cs="Arial"/>
              </w:rPr>
            </w:pPr>
            <w:r w:rsidRPr="00FB4B22">
              <w:rPr>
                <w:rFonts w:ascii="Arial Narrow" w:hAnsi="Arial Narrow" w:cs="Arial"/>
              </w:rPr>
              <w:t>4°</w:t>
            </w:r>
            <w:r w:rsidRPr="00FB4B22">
              <w:rPr>
                <w:rFonts w:ascii="Arial Narrow" w:hAnsi="Arial Narrow" w:cs="Arial"/>
              </w:rPr>
              <w:tab/>
            </w:r>
            <w:r w:rsidRPr="00FB4B22">
              <w:rPr>
                <w:rFonts w:ascii="Arial Narrow" w:hAnsi="Arial Narrow" w:cs="Arial"/>
                <w:highlight w:val="yellow"/>
              </w:rPr>
              <w:t>deux personnes représentant le personnel et les autres personnes exerçant leurs activités au sein de l’établissement</w:t>
            </w:r>
            <w:r w:rsidRPr="00FB4B22">
              <w:rPr>
                <w:rFonts w:ascii="Arial Narrow" w:hAnsi="Arial Narrow" w:cs="Arial"/>
                <w:color w:val="auto"/>
                <w:highlight w:val="yellow"/>
              </w:rPr>
              <w:t>.</w:t>
            </w:r>
          </w:p>
          <w:p w14:paraId="56FCD29E" w14:textId="3D275995" w:rsidR="002B0635" w:rsidRPr="00FB4B22" w:rsidRDefault="002B0635" w:rsidP="002B0635">
            <w:pPr>
              <w:ind w:firstLine="284"/>
              <w:jc w:val="both"/>
              <w:rPr>
                <w:rFonts w:ascii="Arial Narrow" w:eastAsia="Arial" w:hAnsi="Arial Narrow" w:cs="Arial"/>
                <w:sz w:val="24"/>
                <w:szCs w:val="24"/>
              </w:rPr>
            </w:pPr>
            <w:r w:rsidRPr="00FB4B22">
              <w:rPr>
                <w:rFonts w:ascii="Arial Narrow" w:hAnsi="Arial Narrow" w:cs="Arial"/>
                <w:color w:val="000000"/>
              </w:rPr>
              <w:t>De plus, le conseil d’établissement comprend le président de la fondation de l’établissement ou, s’il existe plus d’une fondation, la personne désignée en vertu de l’article 109 ou, en l’absence d’une fondation, un usager additionnel. </w:t>
            </w:r>
          </w:p>
          <w:p w14:paraId="7D3D97B5" w14:textId="77777777" w:rsidR="007F3C93" w:rsidRPr="00FB4B22" w:rsidRDefault="007F3C93" w:rsidP="007F3C93">
            <w:pPr>
              <w:jc w:val="both"/>
              <w:rPr>
                <w:rFonts w:ascii="Arial Narrow" w:eastAsia="Arial" w:hAnsi="Arial Narrow" w:cs="Arial"/>
                <w:b/>
                <w:bCs/>
                <w:sz w:val="24"/>
                <w:szCs w:val="24"/>
              </w:rPr>
            </w:pPr>
          </w:p>
          <w:p w14:paraId="49FF3E56" w14:textId="7EC9998E" w:rsidR="002B0635" w:rsidRPr="00FB4B22" w:rsidRDefault="002B0635" w:rsidP="002B0635">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10CAD822" w14:textId="77777777" w:rsidR="002B0635" w:rsidRPr="00FB4B22" w:rsidRDefault="002B0635" w:rsidP="007F3C93">
            <w:pPr>
              <w:ind w:firstLine="284"/>
              <w:jc w:val="both"/>
              <w:rPr>
                <w:rFonts w:ascii="Arial Narrow" w:eastAsia="Arial" w:hAnsi="Arial Narrow" w:cs="Arial"/>
                <w:b/>
                <w:bCs/>
                <w:sz w:val="24"/>
                <w:szCs w:val="24"/>
              </w:rPr>
            </w:pPr>
          </w:p>
          <w:p w14:paraId="3E8DDF45" w14:textId="77777777" w:rsidR="00A91610" w:rsidRPr="00FB4B22" w:rsidRDefault="00A91610" w:rsidP="00A91610">
            <w:pPr>
              <w:jc w:val="both"/>
              <w:rPr>
                <w:rFonts w:ascii="Arial Narrow" w:eastAsia="Times New Roman" w:hAnsi="Arial Narrow" w:cs="Arial"/>
              </w:rPr>
            </w:pPr>
            <w:bookmarkStart w:id="0" w:name="d29e6615"/>
            <w:r w:rsidRPr="00FB4B22">
              <w:rPr>
                <w:rFonts w:ascii="Arial Narrow" w:eastAsia="Times New Roman" w:hAnsi="Arial Narrow" w:cs="Arial"/>
                <w:b/>
                <w:bCs/>
                <w:sz w:val="26"/>
                <w:szCs w:val="26"/>
              </w:rPr>
              <w:t>125.</w:t>
            </w:r>
            <w:r w:rsidRPr="00FB4B22">
              <w:rPr>
                <w:rFonts w:ascii="Arial Narrow" w:eastAsia="Times New Roman" w:hAnsi="Arial Narrow" w:cs="Arial"/>
              </w:rPr>
              <w:tab/>
            </w:r>
            <w:r w:rsidRPr="00FB4B22">
              <w:rPr>
                <w:rFonts w:ascii="Arial Narrow" w:eastAsia="Arial" w:hAnsi="Arial Narrow" w:cs="Arial"/>
                <w:sz w:val="24"/>
                <w:szCs w:val="24"/>
              </w:rPr>
              <w:t xml:space="preserve">Le conseil d’un établissement territorial doit, </w:t>
            </w:r>
            <w:r w:rsidRPr="00FB4B22">
              <w:rPr>
                <w:rFonts w:ascii="Arial Narrow" w:eastAsia="Arial" w:hAnsi="Arial Narrow" w:cs="Arial"/>
                <w:sz w:val="24"/>
                <w:szCs w:val="24"/>
                <w:highlight w:val="yellow"/>
              </w:rPr>
              <w:t>à la demande d’un ou de plusieurs groupes formés d’employés ou de professionnels</w:t>
            </w:r>
            <w:r w:rsidRPr="00FB4B22">
              <w:rPr>
                <w:rFonts w:ascii="Arial Narrow" w:eastAsia="Arial" w:hAnsi="Arial Narrow" w:cs="Arial"/>
                <w:sz w:val="24"/>
                <w:szCs w:val="24"/>
              </w:rPr>
              <w:t xml:space="preserve"> œuvrant au sein d’une installation de l’établissement ou de personnes appartenant à un milieu qu’il dessert, constituer un seul comité consultatif par ensemble d’installations.</w:t>
            </w:r>
          </w:p>
          <w:p w14:paraId="20BC03E8" w14:textId="77777777" w:rsidR="00A91610" w:rsidRPr="00FB4B22" w:rsidRDefault="00A91610" w:rsidP="00A91610">
            <w:pPr>
              <w:jc w:val="both"/>
              <w:rPr>
                <w:rFonts w:ascii="Arial Narrow" w:eastAsia="Times New Roman" w:hAnsi="Arial Narrow" w:cs="Arial"/>
                <w:b/>
                <w:bCs/>
                <w:sz w:val="26"/>
                <w:szCs w:val="26"/>
              </w:rPr>
            </w:pPr>
            <w:bookmarkStart w:id="1" w:name="d29e6655"/>
            <w:bookmarkEnd w:id="0"/>
          </w:p>
          <w:p w14:paraId="63BB2824" w14:textId="1C19B185" w:rsidR="00A91610" w:rsidRPr="00FB4B22" w:rsidRDefault="00A91610" w:rsidP="00A91610">
            <w:pPr>
              <w:ind w:firstLine="284"/>
              <w:jc w:val="both"/>
              <w:rPr>
                <w:rFonts w:ascii="Arial Narrow" w:eastAsia="Arial" w:hAnsi="Arial Narrow" w:cs="Arial"/>
                <w:sz w:val="24"/>
                <w:szCs w:val="24"/>
              </w:rPr>
            </w:pPr>
            <w:r w:rsidRPr="00FB4B22">
              <w:rPr>
                <w:rFonts w:ascii="Arial Narrow" w:eastAsia="Times New Roman" w:hAnsi="Arial Narrow" w:cs="Arial"/>
                <w:b/>
                <w:bCs/>
                <w:sz w:val="26"/>
                <w:szCs w:val="26"/>
              </w:rPr>
              <w:t>126.</w:t>
            </w:r>
            <w:r w:rsidRPr="00FB4B22">
              <w:rPr>
                <w:rFonts w:ascii="Arial Narrow" w:eastAsia="Times New Roman" w:hAnsi="Arial Narrow" w:cs="Arial"/>
              </w:rPr>
              <w:tab/>
            </w:r>
            <w:r w:rsidRPr="00FB4B22">
              <w:rPr>
                <w:rFonts w:ascii="Arial Narrow" w:eastAsia="Arial" w:hAnsi="Arial Narrow" w:cs="Arial"/>
                <w:sz w:val="24"/>
                <w:szCs w:val="24"/>
              </w:rPr>
              <w:t xml:space="preserve">Le comité consultatif est chargé de faire des recommandations au conseil d’établissement sur les moyens à </w:t>
            </w:r>
            <w:r w:rsidRPr="00FB4B22">
              <w:rPr>
                <w:rFonts w:ascii="Arial Narrow" w:eastAsia="Arial" w:hAnsi="Arial Narrow" w:cs="Arial"/>
                <w:sz w:val="24"/>
                <w:szCs w:val="24"/>
                <w:highlight w:val="yellow"/>
              </w:rPr>
              <w:t>mettre en place pour préserver le caractère culturel, historique, linguistique ou local de l’établissement relativement aux installations</w:t>
            </w:r>
            <w:r w:rsidRPr="00FB4B22">
              <w:rPr>
                <w:rFonts w:ascii="Arial Narrow" w:eastAsia="Arial" w:hAnsi="Arial Narrow" w:cs="Arial"/>
                <w:sz w:val="24"/>
                <w:szCs w:val="24"/>
              </w:rPr>
              <w:t xml:space="preserve"> désignées dans la demande formulée en vertu de l’article 125 et d’établir, le cas échéant, les liens nécessaires avec les fondations des établissements ainsi qu’avec les responsables des activités de recherche.</w:t>
            </w:r>
          </w:p>
          <w:p w14:paraId="0E8F8C0D" w14:textId="77777777" w:rsidR="00A91610" w:rsidRPr="00FB4B22" w:rsidRDefault="00A91610" w:rsidP="00A91610">
            <w:pPr>
              <w:ind w:firstLine="284"/>
              <w:jc w:val="both"/>
              <w:rPr>
                <w:rFonts w:ascii="Arial Narrow" w:eastAsia="Arial" w:hAnsi="Arial Narrow" w:cs="Arial"/>
                <w:sz w:val="24"/>
                <w:szCs w:val="24"/>
              </w:rPr>
            </w:pPr>
          </w:p>
          <w:p w14:paraId="54F2F759" w14:textId="7F80E2F3" w:rsidR="00A91610" w:rsidRPr="00FB4B22" w:rsidRDefault="00A91610" w:rsidP="00A91610">
            <w:pPr>
              <w:ind w:firstLine="284"/>
              <w:jc w:val="both"/>
              <w:rPr>
                <w:rFonts w:ascii="Arial Narrow" w:eastAsia="Arial" w:hAnsi="Arial Narrow" w:cs="Arial"/>
                <w:sz w:val="24"/>
                <w:szCs w:val="24"/>
              </w:rPr>
            </w:pPr>
            <w:r w:rsidRPr="00FB4B22">
              <w:rPr>
                <w:rFonts w:ascii="Arial Narrow" w:eastAsia="Arial" w:hAnsi="Arial Narrow" w:cs="Arial"/>
                <w:sz w:val="24"/>
                <w:szCs w:val="24"/>
              </w:rPr>
              <w:t>Le comité doit établir ses règles de fonctionnement.</w:t>
            </w:r>
            <w:bookmarkEnd w:id="1"/>
          </w:p>
          <w:p w14:paraId="4FC8268B" w14:textId="77777777" w:rsidR="005702F4" w:rsidRPr="00FB4B22" w:rsidRDefault="005702F4" w:rsidP="00A91610">
            <w:pPr>
              <w:ind w:firstLine="284"/>
              <w:jc w:val="both"/>
              <w:rPr>
                <w:rFonts w:ascii="Arial Narrow" w:eastAsia="Arial" w:hAnsi="Arial Narrow" w:cs="Arial"/>
                <w:sz w:val="24"/>
                <w:szCs w:val="24"/>
              </w:rPr>
            </w:pPr>
          </w:p>
          <w:p w14:paraId="3A5A8A06" w14:textId="59E5C140" w:rsidR="005702F4" w:rsidRPr="00FB4B22" w:rsidRDefault="005702F4" w:rsidP="00A91610">
            <w:pPr>
              <w:ind w:firstLine="284"/>
              <w:jc w:val="both"/>
              <w:rPr>
                <w:rFonts w:ascii="Arial Narrow" w:eastAsia="Arial" w:hAnsi="Arial Narrow" w:cs="Arial"/>
                <w:sz w:val="24"/>
                <w:szCs w:val="24"/>
              </w:rPr>
            </w:pPr>
            <w:r w:rsidRPr="00FB4B22">
              <w:rPr>
                <w:rFonts w:ascii="Arial Narrow" w:eastAsia="Arial" w:hAnsi="Arial Narrow" w:cs="Arial"/>
                <w:b/>
                <w:bCs/>
                <w:color w:val="000000" w:themeColor="text1"/>
                <w:sz w:val="24"/>
                <w:szCs w:val="24"/>
              </w:rPr>
              <w:t xml:space="preserve">154.1. </w:t>
            </w:r>
            <w:r w:rsidRPr="00FB4B22">
              <w:rPr>
                <w:rFonts w:ascii="Arial Narrow" w:eastAsia="Arial" w:hAnsi="Arial Narrow" w:cs="Arial"/>
                <w:color w:val="000000" w:themeColor="text1"/>
                <w:sz w:val="24"/>
                <w:szCs w:val="24"/>
              </w:rPr>
              <w:t xml:space="preserve">Dans l’appréciation des trajectoires cliniques, le conseil interdisciplinaire </w:t>
            </w:r>
            <w:r w:rsidRPr="00FB4B22">
              <w:rPr>
                <w:rFonts w:ascii="Arial Narrow" w:eastAsia="Arial" w:hAnsi="Arial Narrow" w:cs="Arial"/>
                <w:color w:val="000000" w:themeColor="text1"/>
                <w:sz w:val="24"/>
                <w:szCs w:val="24"/>
                <w:highlight w:val="yellow"/>
              </w:rPr>
              <w:t xml:space="preserve">doit consulter au moins un usager dont l’expérience des services de santé et des services sociaux </w:t>
            </w:r>
            <w:r w:rsidRPr="00FB4B22">
              <w:rPr>
                <w:rFonts w:ascii="Arial Narrow" w:eastAsia="Arial" w:hAnsi="Arial Narrow" w:cs="Arial"/>
                <w:color w:val="000000" w:themeColor="text1"/>
                <w:sz w:val="24"/>
                <w:szCs w:val="24"/>
                <w:highlight w:val="yellow"/>
              </w:rPr>
              <w:lastRenderedPageBreak/>
              <w:t>est, de l’avis du conseil, pertinente à la trajectoire concernée</w:t>
            </w:r>
            <w:r w:rsidRPr="00FB4B22">
              <w:rPr>
                <w:rFonts w:ascii="Arial Narrow" w:eastAsia="Arial" w:hAnsi="Arial Narrow" w:cs="Arial"/>
                <w:color w:val="000000" w:themeColor="text1"/>
                <w:sz w:val="24"/>
                <w:szCs w:val="24"/>
              </w:rPr>
              <w:t>.</w:t>
            </w:r>
          </w:p>
          <w:p w14:paraId="33FAFB77" w14:textId="77777777" w:rsidR="00A91610" w:rsidRPr="00FB4B22" w:rsidRDefault="00A91610" w:rsidP="007F3C93">
            <w:pPr>
              <w:ind w:firstLine="284"/>
              <w:jc w:val="both"/>
              <w:rPr>
                <w:rFonts w:ascii="Arial Narrow" w:eastAsia="Arial" w:hAnsi="Arial Narrow" w:cs="Arial"/>
                <w:b/>
                <w:bCs/>
                <w:sz w:val="24"/>
                <w:szCs w:val="24"/>
              </w:rPr>
            </w:pPr>
          </w:p>
          <w:p w14:paraId="7DBC7829" w14:textId="366660AF" w:rsidR="000A44AB" w:rsidRPr="00FB4B22" w:rsidRDefault="000A44AB" w:rsidP="000A44AB">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2C0FD11C" w14:textId="77777777" w:rsidR="000A44AB" w:rsidRPr="00FB4B22" w:rsidRDefault="000A44AB" w:rsidP="007F3C93">
            <w:pPr>
              <w:ind w:firstLine="284"/>
              <w:jc w:val="both"/>
              <w:rPr>
                <w:rFonts w:ascii="Arial Narrow" w:eastAsia="Arial" w:hAnsi="Arial Narrow" w:cs="Arial"/>
                <w:b/>
                <w:bCs/>
                <w:sz w:val="24"/>
                <w:szCs w:val="24"/>
              </w:rPr>
            </w:pPr>
          </w:p>
          <w:p w14:paraId="28CFAF31" w14:textId="60073D63" w:rsidR="007F3C93" w:rsidRPr="00FB4B22" w:rsidRDefault="007F3C93" w:rsidP="007F3C93">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 xml:space="preserve">345.1. </w:t>
            </w:r>
            <w:r w:rsidRPr="00FB4B22">
              <w:rPr>
                <w:rFonts w:ascii="Arial Narrow" w:eastAsia="Arial" w:hAnsi="Arial Narrow" w:cs="Arial"/>
                <w:sz w:val="24"/>
                <w:szCs w:val="24"/>
              </w:rPr>
              <w:t>Un établissement territorial doit informer les usagers de son territoire des services de santé et des services sociaux qui leur sont offerts de même que de leurs droits et recours et de leurs obligations à cet égard.</w:t>
            </w:r>
          </w:p>
          <w:p w14:paraId="4280A971" w14:textId="77777777" w:rsidR="007F3C93" w:rsidRPr="00FB4B22" w:rsidRDefault="007F3C93" w:rsidP="007F3C93">
            <w:pPr>
              <w:jc w:val="both"/>
              <w:rPr>
                <w:rFonts w:ascii="Arial Narrow" w:eastAsia="Arial" w:hAnsi="Arial Narrow" w:cs="Arial"/>
                <w:sz w:val="24"/>
                <w:szCs w:val="24"/>
              </w:rPr>
            </w:pPr>
          </w:p>
          <w:p w14:paraId="5CF12832" w14:textId="6DD340AF" w:rsidR="007F3C93" w:rsidRPr="00FB4B22" w:rsidRDefault="007F3C93" w:rsidP="007F3C93">
            <w:pPr>
              <w:jc w:val="both"/>
              <w:rPr>
                <w:rFonts w:ascii="Arial Narrow" w:eastAsia="Arial" w:hAnsi="Arial Narrow" w:cs="Arial"/>
                <w:sz w:val="24"/>
                <w:szCs w:val="24"/>
              </w:rPr>
            </w:pPr>
            <w:r w:rsidRPr="00FB4B22">
              <w:rPr>
                <w:rFonts w:ascii="Arial Narrow" w:eastAsia="Arial" w:hAnsi="Arial Narrow" w:cs="Arial"/>
                <w:sz w:val="24"/>
                <w:szCs w:val="24"/>
                <w:highlight w:val="yellow"/>
              </w:rPr>
              <w:t>Il doit également favoriser la participation de la population à l’amélioration des services de santé et des services sociaux</w:t>
            </w:r>
            <w:r w:rsidRPr="00FB4B22">
              <w:rPr>
                <w:rFonts w:ascii="Arial Narrow" w:eastAsia="Arial" w:hAnsi="Arial Narrow" w:cs="Arial"/>
                <w:sz w:val="24"/>
                <w:szCs w:val="24"/>
              </w:rPr>
              <w:t>. </w:t>
            </w:r>
          </w:p>
          <w:p w14:paraId="322DAA2D" w14:textId="77777777" w:rsidR="0030152C" w:rsidRPr="00FB4B22" w:rsidRDefault="0030152C" w:rsidP="007F3C93">
            <w:pPr>
              <w:jc w:val="both"/>
              <w:rPr>
                <w:rFonts w:ascii="Arial Narrow" w:eastAsia="Arial" w:hAnsi="Arial Narrow" w:cs="Arial"/>
                <w:sz w:val="24"/>
                <w:szCs w:val="24"/>
              </w:rPr>
            </w:pPr>
          </w:p>
          <w:p w14:paraId="498F5298" w14:textId="0753935E" w:rsidR="0030152C" w:rsidRPr="00FB4B22" w:rsidRDefault="00274E11" w:rsidP="00274E11">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3A206E82" w14:textId="77777777" w:rsidR="00F96DB8" w:rsidRPr="00FB4B22" w:rsidRDefault="00F96DB8" w:rsidP="007F3C93">
            <w:pPr>
              <w:jc w:val="both"/>
              <w:rPr>
                <w:rFonts w:ascii="Arial Narrow" w:eastAsia="Arial" w:hAnsi="Arial Narrow" w:cs="Arial"/>
                <w:sz w:val="24"/>
                <w:szCs w:val="24"/>
              </w:rPr>
            </w:pPr>
          </w:p>
          <w:p w14:paraId="5E8C741C" w14:textId="77777777" w:rsidR="00F96DB8" w:rsidRPr="00FB4B22" w:rsidRDefault="00F96DB8" w:rsidP="00F96DB8">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 xml:space="preserve">347.1. </w:t>
            </w:r>
            <w:r w:rsidRPr="00FB4B22">
              <w:rPr>
                <w:rFonts w:ascii="Arial Narrow" w:eastAsia="Arial" w:hAnsi="Arial Narrow" w:cs="Arial"/>
                <w:sz w:val="24"/>
                <w:szCs w:val="24"/>
              </w:rPr>
              <w:t>Afin d’agir sur les déterminants de la santé et les déterminants sociaux et d’améliorer les services de santé et les services sociaux offerts, le président</w:t>
            </w:r>
            <w:r w:rsidRPr="00FB4B22">
              <w:rPr>
                <w:rFonts w:ascii="Arial Narrow" w:eastAsia="Arial" w:hAnsi="Arial Narrow" w:cs="Arial"/>
                <w:sz w:val="24"/>
                <w:szCs w:val="24"/>
              </w:rPr>
              <w:noBreakHyphen/>
              <w:t xml:space="preserve">directeur général d’un établissement territorial élabore et soumet au président et chef de la direction </w:t>
            </w:r>
            <w:r w:rsidRPr="00FB4B22">
              <w:rPr>
                <w:rFonts w:ascii="Arial Narrow" w:eastAsia="Arial" w:hAnsi="Arial Narrow" w:cs="Arial"/>
                <w:sz w:val="24"/>
                <w:szCs w:val="24"/>
                <w:highlight w:val="yellow"/>
              </w:rPr>
              <w:t>un plan portant sur les mécanismes permettant la consultation et la mobilisation des intervenants</w:t>
            </w:r>
            <w:r w:rsidRPr="00FB4B22">
              <w:rPr>
                <w:rFonts w:ascii="Arial Narrow" w:eastAsia="Arial" w:hAnsi="Arial Narrow" w:cs="Arial"/>
                <w:sz w:val="24"/>
                <w:szCs w:val="24"/>
              </w:rPr>
              <w:t xml:space="preserve"> de son territoire des secteurs d’activité ayant un impact sur les services de santé et les services sociaux </w:t>
            </w:r>
            <w:r w:rsidRPr="00FB4B22">
              <w:rPr>
                <w:rFonts w:ascii="Arial Narrow" w:eastAsia="Arial" w:hAnsi="Arial Narrow" w:cs="Arial"/>
                <w:sz w:val="24"/>
                <w:szCs w:val="24"/>
                <w:highlight w:val="yellow"/>
              </w:rPr>
              <w:t>et des autres membres de la population</w:t>
            </w:r>
            <w:r w:rsidRPr="00FB4B22">
              <w:rPr>
                <w:rFonts w:ascii="Arial Narrow" w:eastAsia="Arial" w:hAnsi="Arial Narrow" w:cs="Arial"/>
                <w:sz w:val="24"/>
                <w:szCs w:val="24"/>
              </w:rPr>
              <w:t xml:space="preserve"> de son territoire.</w:t>
            </w:r>
          </w:p>
          <w:p w14:paraId="4D4F4B22" w14:textId="77777777" w:rsidR="00F96DB8" w:rsidRPr="00FB4B22" w:rsidRDefault="00F96DB8" w:rsidP="00F96DB8">
            <w:pPr>
              <w:jc w:val="both"/>
              <w:rPr>
                <w:rFonts w:ascii="Arial Narrow" w:eastAsia="Arial" w:hAnsi="Arial Narrow" w:cs="Arial"/>
                <w:sz w:val="24"/>
                <w:szCs w:val="24"/>
              </w:rPr>
            </w:pPr>
          </w:p>
          <w:p w14:paraId="760245F1" w14:textId="77777777" w:rsidR="00F96DB8" w:rsidRPr="00FB4B22" w:rsidRDefault="00F96DB8" w:rsidP="00F96DB8">
            <w:pPr>
              <w:ind w:firstLine="284"/>
              <w:jc w:val="both"/>
              <w:rPr>
                <w:rFonts w:ascii="Arial Narrow" w:eastAsia="Arial" w:hAnsi="Arial Narrow" w:cs="Arial"/>
                <w:sz w:val="24"/>
                <w:szCs w:val="24"/>
              </w:rPr>
            </w:pPr>
            <w:r w:rsidRPr="00FB4B22">
              <w:rPr>
                <w:rFonts w:ascii="Arial Narrow" w:eastAsia="Arial" w:hAnsi="Arial Narrow" w:cs="Arial"/>
                <w:sz w:val="24"/>
                <w:szCs w:val="24"/>
              </w:rPr>
              <w:t xml:space="preserve">Dans l’élaboration de ce plan, le président-directeur général doit </w:t>
            </w:r>
            <w:r w:rsidRPr="00FB4B22">
              <w:rPr>
                <w:rFonts w:ascii="Arial Narrow" w:eastAsia="Arial" w:hAnsi="Arial Narrow" w:cs="Arial"/>
                <w:sz w:val="24"/>
                <w:szCs w:val="24"/>
                <w:highlight w:val="yellow"/>
              </w:rPr>
              <w:t>consulter son conseil d’établissement</w:t>
            </w:r>
            <w:r w:rsidRPr="00FB4B22">
              <w:rPr>
                <w:rFonts w:ascii="Arial Narrow" w:eastAsia="Arial" w:hAnsi="Arial Narrow" w:cs="Arial"/>
                <w:sz w:val="24"/>
                <w:szCs w:val="24"/>
              </w:rPr>
              <w:t>.</w:t>
            </w:r>
          </w:p>
          <w:p w14:paraId="504232A6" w14:textId="77777777" w:rsidR="00F96DB8" w:rsidRPr="00FB4B22" w:rsidRDefault="00F96DB8" w:rsidP="00F96DB8">
            <w:pPr>
              <w:jc w:val="both"/>
              <w:rPr>
                <w:rFonts w:ascii="Arial Narrow" w:eastAsia="Arial" w:hAnsi="Arial Narrow" w:cs="Arial"/>
                <w:sz w:val="24"/>
                <w:szCs w:val="24"/>
              </w:rPr>
            </w:pPr>
          </w:p>
          <w:p w14:paraId="169DED23" w14:textId="77777777" w:rsidR="00F96DB8" w:rsidRPr="00FB4B22" w:rsidRDefault="00F96DB8" w:rsidP="00F96DB8">
            <w:pPr>
              <w:ind w:firstLine="284"/>
              <w:jc w:val="both"/>
              <w:rPr>
                <w:rFonts w:ascii="Arial Narrow" w:eastAsia="Arial" w:hAnsi="Arial Narrow" w:cs="Arial"/>
                <w:sz w:val="24"/>
                <w:szCs w:val="24"/>
              </w:rPr>
            </w:pPr>
            <w:r w:rsidRPr="00FB4B22">
              <w:rPr>
                <w:rFonts w:ascii="Arial Narrow" w:eastAsia="Arial" w:hAnsi="Arial Narrow" w:cs="Arial"/>
                <w:sz w:val="24"/>
                <w:szCs w:val="24"/>
              </w:rPr>
              <w:t>Le président et chef de la direction peut approuver avec ou sans modification le plan qui lui est soumis</w:t>
            </w:r>
          </w:p>
          <w:p w14:paraId="439F2198" w14:textId="77777777" w:rsidR="00F96DB8" w:rsidRPr="00FB4B22" w:rsidRDefault="00F96DB8" w:rsidP="00F96DB8">
            <w:pPr>
              <w:jc w:val="both"/>
              <w:rPr>
                <w:rFonts w:ascii="Arial Narrow" w:eastAsia="Arial" w:hAnsi="Arial Narrow" w:cs="Arial"/>
                <w:sz w:val="24"/>
                <w:szCs w:val="24"/>
              </w:rPr>
            </w:pPr>
          </w:p>
          <w:p w14:paraId="691B7CB7" w14:textId="4AD8A1CE" w:rsidR="00F96DB8" w:rsidRPr="00FB4B22" w:rsidRDefault="00F96DB8" w:rsidP="00F96DB8">
            <w:pPr>
              <w:jc w:val="both"/>
              <w:rPr>
                <w:rFonts w:ascii="Arial Narrow" w:eastAsia="Arial" w:hAnsi="Arial Narrow" w:cs="Arial"/>
                <w:sz w:val="24"/>
                <w:szCs w:val="24"/>
              </w:rPr>
            </w:pPr>
            <w:r w:rsidRPr="00FB4B22">
              <w:rPr>
                <w:rFonts w:ascii="Arial Narrow" w:eastAsia="Arial" w:hAnsi="Arial Narrow" w:cs="Arial"/>
                <w:sz w:val="24"/>
                <w:szCs w:val="24"/>
              </w:rPr>
              <w:t>Le plan ainsi approuvé doit être révisé chaque fois que le demande le président et chef de la direction. </w:t>
            </w:r>
          </w:p>
          <w:p w14:paraId="4DB6A365" w14:textId="77777777" w:rsidR="00274E11" w:rsidRPr="00FB4B22" w:rsidRDefault="00274E11" w:rsidP="00274E11">
            <w:pPr>
              <w:jc w:val="both"/>
              <w:rPr>
                <w:rFonts w:ascii="Arial Narrow" w:eastAsia="Arial" w:hAnsi="Arial Narrow" w:cs="Arial"/>
                <w:sz w:val="24"/>
                <w:szCs w:val="24"/>
              </w:rPr>
            </w:pPr>
          </w:p>
          <w:p w14:paraId="72A74583" w14:textId="77777777" w:rsidR="00274E11" w:rsidRPr="00FB4B22" w:rsidRDefault="00274E11" w:rsidP="00274E11">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30D8BE42" w14:textId="77777777" w:rsidR="008D20A1" w:rsidRPr="00FB4B22" w:rsidRDefault="008D20A1">
            <w:pPr>
              <w:rPr>
                <w:rFonts w:ascii="Arial Narrow" w:hAnsi="Arial Narrow"/>
              </w:rPr>
            </w:pPr>
          </w:p>
        </w:tc>
      </w:tr>
      <w:tr w:rsidR="008D20A1" w14:paraId="3FD70F75" w14:textId="77777777" w:rsidTr="005D1598">
        <w:trPr>
          <w:gridAfter w:val="1"/>
          <w:wAfter w:w="38" w:type="dxa"/>
        </w:trPr>
        <w:tc>
          <w:tcPr>
            <w:tcW w:w="4315" w:type="dxa"/>
          </w:tcPr>
          <w:p w14:paraId="1B236294" w14:textId="4332153E" w:rsidR="008D20A1" w:rsidRPr="00FB4B22" w:rsidRDefault="00DE6BD2" w:rsidP="00DE6BD2">
            <w:pPr>
              <w:jc w:val="both"/>
              <w:rPr>
                <w:rFonts w:ascii="Arial Narrow" w:hAnsi="Arial Narrow" w:cs="Arial"/>
              </w:rPr>
            </w:pPr>
            <w:r w:rsidRPr="00FB4B22">
              <w:rPr>
                <w:rFonts w:ascii="Arial Narrow" w:hAnsi="Arial Narrow" w:cs="Arial"/>
              </w:rPr>
              <w:lastRenderedPageBreak/>
              <w:tab/>
            </w:r>
            <w:r w:rsidR="008D20A1" w:rsidRPr="00FB4B22">
              <w:rPr>
                <w:rFonts w:ascii="Arial Narrow" w:hAnsi="Arial Narrow" w:cs="Arial"/>
              </w:rPr>
              <w:t>2°  favoriser la participation de tous les intervenants des différents secteurs d’activité de la vie collective dont l’action peut avoir un impact sur la santé et le bien-être;</w:t>
            </w:r>
          </w:p>
          <w:p w14:paraId="72887F40" w14:textId="77777777" w:rsidR="008D20A1" w:rsidRPr="00FB4B22" w:rsidRDefault="008D20A1" w:rsidP="00DE6BD2">
            <w:pPr>
              <w:jc w:val="both"/>
              <w:rPr>
                <w:rFonts w:ascii="Arial Narrow" w:hAnsi="Arial Narrow"/>
              </w:rPr>
            </w:pPr>
          </w:p>
        </w:tc>
        <w:tc>
          <w:tcPr>
            <w:tcW w:w="4315" w:type="dxa"/>
            <w:vMerge/>
          </w:tcPr>
          <w:p w14:paraId="7986B4E8" w14:textId="77777777" w:rsidR="008D20A1" w:rsidRPr="00FB4B22" w:rsidRDefault="008D20A1">
            <w:pPr>
              <w:rPr>
                <w:rFonts w:ascii="Arial Narrow" w:hAnsi="Arial Narrow"/>
              </w:rPr>
            </w:pPr>
          </w:p>
        </w:tc>
      </w:tr>
      <w:tr w:rsidR="005D1598" w14:paraId="7BEBAC2F" w14:textId="77777777" w:rsidTr="005D1598">
        <w:trPr>
          <w:gridAfter w:val="1"/>
          <w:wAfter w:w="38" w:type="dxa"/>
        </w:trPr>
        <w:tc>
          <w:tcPr>
            <w:tcW w:w="4315" w:type="dxa"/>
          </w:tcPr>
          <w:p w14:paraId="30DCF00D" w14:textId="09D1E95D" w:rsidR="00611843" w:rsidRPr="00FB4B22" w:rsidRDefault="00A83F45" w:rsidP="00A83F45">
            <w:pPr>
              <w:jc w:val="both"/>
              <w:rPr>
                <w:rFonts w:ascii="Arial Narrow" w:hAnsi="Arial Narrow" w:cs="Arial"/>
              </w:rPr>
            </w:pPr>
            <w:r w:rsidRPr="00FB4B22">
              <w:rPr>
                <w:rFonts w:ascii="Arial Narrow" w:hAnsi="Arial Narrow" w:cs="Arial"/>
              </w:rPr>
              <w:lastRenderedPageBreak/>
              <w:tab/>
            </w:r>
            <w:r w:rsidR="00611843" w:rsidRPr="00FB4B22">
              <w:rPr>
                <w:rFonts w:ascii="Arial Narrow" w:hAnsi="Arial Narrow" w:cs="Arial"/>
              </w:rPr>
              <w:t>3°  partager les responsabilités entre les organismes publics, les organismes communautaires et les autres intervenants du domaine de la santé et des services sociaux;</w:t>
            </w:r>
          </w:p>
          <w:p w14:paraId="3878D9FD" w14:textId="77777777" w:rsidR="005D1598" w:rsidRPr="00FB4B22" w:rsidRDefault="005D1598" w:rsidP="00A83F45">
            <w:pPr>
              <w:jc w:val="both"/>
              <w:rPr>
                <w:rFonts w:ascii="Arial Narrow" w:hAnsi="Arial Narrow"/>
              </w:rPr>
            </w:pPr>
          </w:p>
        </w:tc>
        <w:tc>
          <w:tcPr>
            <w:tcW w:w="4315" w:type="dxa"/>
          </w:tcPr>
          <w:p w14:paraId="0F4F9AA0" w14:textId="77777777" w:rsidR="005D1598" w:rsidRPr="00FB4B22" w:rsidRDefault="005D1598">
            <w:pPr>
              <w:rPr>
                <w:rFonts w:ascii="Arial Narrow" w:hAnsi="Arial Narrow"/>
              </w:rPr>
            </w:pPr>
          </w:p>
        </w:tc>
      </w:tr>
      <w:tr w:rsidR="005D1598" w14:paraId="44800B6A" w14:textId="77777777" w:rsidTr="005D1598">
        <w:trPr>
          <w:gridAfter w:val="1"/>
          <w:wAfter w:w="38" w:type="dxa"/>
        </w:trPr>
        <w:tc>
          <w:tcPr>
            <w:tcW w:w="4315" w:type="dxa"/>
          </w:tcPr>
          <w:p w14:paraId="06A096A9" w14:textId="54F24304" w:rsidR="00F206C6" w:rsidRPr="00FB4B22" w:rsidRDefault="00A83F45" w:rsidP="00A83F45">
            <w:pPr>
              <w:jc w:val="both"/>
              <w:rPr>
                <w:rFonts w:ascii="Arial Narrow" w:hAnsi="Arial Narrow" w:cs="Arial"/>
              </w:rPr>
            </w:pPr>
            <w:r w:rsidRPr="00FB4B22">
              <w:rPr>
                <w:rFonts w:ascii="Arial Narrow" w:hAnsi="Arial Narrow" w:cs="Arial"/>
              </w:rPr>
              <w:tab/>
            </w:r>
            <w:r w:rsidR="00F206C6" w:rsidRPr="00FB4B22">
              <w:rPr>
                <w:rFonts w:ascii="Arial Narrow" w:hAnsi="Arial Narrow" w:cs="Arial"/>
              </w:rPr>
              <w:t>4°  rendre accessibles des services continus de façon à répondre aux besoins des individus, des familles et des groupes aux plans physique, psychique et social;</w:t>
            </w:r>
          </w:p>
          <w:p w14:paraId="1B3992E5" w14:textId="77777777" w:rsidR="005D1598" w:rsidRPr="00FB4B22" w:rsidRDefault="005D1598" w:rsidP="00A83F45">
            <w:pPr>
              <w:jc w:val="both"/>
              <w:rPr>
                <w:rFonts w:ascii="Arial Narrow" w:hAnsi="Arial Narrow"/>
              </w:rPr>
            </w:pPr>
          </w:p>
        </w:tc>
        <w:tc>
          <w:tcPr>
            <w:tcW w:w="4315" w:type="dxa"/>
          </w:tcPr>
          <w:p w14:paraId="730F8B32" w14:textId="77777777" w:rsidR="000002A6" w:rsidRPr="00FB4B22" w:rsidRDefault="000002A6" w:rsidP="002F00B5">
            <w:pPr>
              <w:ind w:firstLine="284"/>
              <w:jc w:val="both"/>
              <w:rPr>
                <w:rFonts w:ascii="Arial Narrow" w:eastAsia="Arial" w:hAnsi="Arial Narrow" w:cs="Arial"/>
                <w:sz w:val="24"/>
                <w:szCs w:val="24"/>
              </w:rPr>
            </w:pPr>
          </w:p>
          <w:p w14:paraId="3DC12000" w14:textId="360C44EC" w:rsidR="00BF6EA5" w:rsidRPr="00FB4B22" w:rsidRDefault="00BF6EA5" w:rsidP="00BF6EA5">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1.</w:t>
            </w:r>
            <w:r w:rsidRPr="00FB4B22">
              <w:rPr>
                <w:rFonts w:ascii="Arial Narrow" w:eastAsia="Arial" w:hAnsi="Arial Narrow" w:cs="Arial"/>
                <w:sz w:val="24"/>
                <w:szCs w:val="24"/>
              </w:rPr>
              <w:t xml:space="preserve"> La présente loi a pour objet de mettre en place un système de santé et de services sociaux efficace, </w:t>
            </w:r>
            <w:r w:rsidRPr="00FB4B22">
              <w:rPr>
                <w:rFonts w:ascii="Arial Narrow" w:eastAsia="Arial" w:hAnsi="Arial Narrow" w:cs="Arial"/>
                <w:sz w:val="24"/>
                <w:szCs w:val="24"/>
                <w:highlight w:val="yellow"/>
              </w:rPr>
              <w:t>notamment en facilitant l’accès à des services de santé et à des services sociaux sécuritaires et de qualité</w:t>
            </w:r>
            <w:r w:rsidRPr="00FB4B22">
              <w:rPr>
                <w:rFonts w:ascii="Arial Narrow" w:eastAsia="Arial" w:hAnsi="Arial Narrow" w:cs="Arial"/>
                <w:sz w:val="24"/>
                <w:szCs w:val="24"/>
              </w:rPr>
              <w:t>, en renforçant la coordination des différentes composantes du système et en rapprochant des communautés les décisions liées à l’organisation et à la prestation des services</w:t>
            </w:r>
          </w:p>
          <w:p w14:paraId="696864F5" w14:textId="77777777" w:rsidR="00A56AA1" w:rsidRPr="00FB4B22" w:rsidRDefault="00A56AA1" w:rsidP="00A56AA1">
            <w:pPr>
              <w:ind w:firstLine="284"/>
              <w:jc w:val="both"/>
              <w:rPr>
                <w:rFonts w:ascii="Arial Narrow" w:eastAsia="Arial" w:hAnsi="Arial Narrow" w:cs="Arial"/>
                <w:sz w:val="24"/>
                <w:szCs w:val="24"/>
              </w:rPr>
            </w:pPr>
          </w:p>
          <w:p w14:paraId="611E983C" w14:textId="4A97297B" w:rsidR="00A56AA1" w:rsidRPr="00FB4B22" w:rsidRDefault="00BE463F" w:rsidP="00A56AA1">
            <w:pPr>
              <w:ind w:firstLine="284"/>
              <w:jc w:val="both"/>
              <w:rPr>
                <w:rFonts w:ascii="Arial Narrow" w:eastAsia="Arial" w:hAnsi="Arial Narrow" w:cs="Arial"/>
                <w:sz w:val="24"/>
                <w:szCs w:val="24"/>
              </w:rPr>
            </w:pPr>
            <w:r w:rsidRPr="00FB4B22">
              <w:rPr>
                <w:rFonts w:ascii="Arial Narrow" w:eastAsia="Arial" w:hAnsi="Arial Narrow" w:cs="Arial"/>
                <w:sz w:val="24"/>
                <w:szCs w:val="24"/>
              </w:rPr>
              <w:t>[…]</w:t>
            </w:r>
          </w:p>
          <w:p w14:paraId="492D54D2" w14:textId="77777777" w:rsidR="00BF6EA5" w:rsidRPr="00FB4B22" w:rsidRDefault="00BF6EA5" w:rsidP="000002A6">
            <w:pPr>
              <w:ind w:firstLine="284"/>
              <w:jc w:val="both"/>
              <w:rPr>
                <w:rFonts w:ascii="Arial Narrow" w:eastAsia="Arial" w:hAnsi="Arial Narrow" w:cs="Arial"/>
                <w:sz w:val="24"/>
                <w:szCs w:val="24"/>
              </w:rPr>
            </w:pPr>
          </w:p>
          <w:p w14:paraId="196330BD" w14:textId="34F57F9C" w:rsidR="000002A6" w:rsidRPr="00FB4B22" w:rsidRDefault="000002A6" w:rsidP="000002A6">
            <w:pPr>
              <w:ind w:firstLine="284"/>
              <w:jc w:val="both"/>
              <w:rPr>
                <w:rFonts w:ascii="Arial Narrow" w:eastAsia="Arial" w:hAnsi="Arial Narrow" w:cs="Arial"/>
                <w:sz w:val="24"/>
                <w:szCs w:val="24"/>
              </w:rPr>
            </w:pPr>
            <w:r w:rsidRPr="00FB4B22">
              <w:rPr>
                <w:rFonts w:ascii="Arial Narrow" w:hAnsi="Arial Narrow" w:cs="Arial"/>
                <w:b/>
                <w:sz w:val="24"/>
                <w:szCs w:val="24"/>
              </w:rPr>
              <w:t>1.1.</w:t>
            </w:r>
            <w:r w:rsidRPr="00FB4B22">
              <w:rPr>
                <w:rFonts w:ascii="Arial Narrow" w:eastAsia="Arial" w:hAnsi="Arial Narrow" w:cs="Arial"/>
                <w:sz w:val="24"/>
                <w:szCs w:val="24"/>
              </w:rPr>
              <w:t xml:space="preserve"> Les services de santé et les services sociaux </w:t>
            </w:r>
            <w:r w:rsidRPr="00FB4B22">
              <w:rPr>
                <w:rFonts w:ascii="Arial Narrow" w:eastAsia="Arial" w:hAnsi="Arial Narrow" w:cs="Arial"/>
                <w:sz w:val="24"/>
                <w:szCs w:val="24"/>
                <w:highlight w:val="yellow"/>
              </w:rPr>
              <w:t>visent à favoriser l’amélioration, le maintien et le recouvrement de la santé physique, mentale et psychosociale</w:t>
            </w:r>
            <w:r w:rsidRPr="00FB4B22">
              <w:rPr>
                <w:rFonts w:ascii="Arial Narrow" w:eastAsia="Arial" w:hAnsi="Arial Narrow" w:cs="Arial"/>
                <w:sz w:val="24"/>
                <w:szCs w:val="24"/>
              </w:rPr>
              <w:t xml:space="preserve"> et du bien-être des personnes ainsi que la prévention de leur détérioration.</w:t>
            </w:r>
          </w:p>
          <w:p w14:paraId="0D5176E3" w14:textId="77777777" w:rsidR="000002A6" w:rsidRPr="00FB4B22" w:rsidRDefault="000002A6" w:rsidP="000002A6">
            <w:pPr>
              <w:jc w:val="both"/>
              <w:rPr>
                <w:rFonts w:ascii="Arial Narrow" w:eastAsia="Arial" w:hAnsi="Arial Narrow" w:cs="Arial"/>
                <w:sz w:val="24"/>
                <w:szCs w:val="24"/>
              </w:rPr>
            </w:pPr>
          </w:p>
          <w:p w14:paraId="094AAD19" w14:textId="77777777" w:rsidR="000002A6" w:rsidRPr="00FB4B22" w:rsidRDefault="000002A6" w:rsidP="000002A6">
            <w:pPr>
              <w:ind w:firstLine="284"/>
              <w:jc w:val="both"/>
              <w:rPr>
                <w:rFonts w:ascii="Arial Narrow" w:eastAsia="Arial" w:hAnsi="Arial Narrow" w:cs="Arial"/>
                <w:sz w:val="24"/>
                <w:szCs w:val="24"/>
              </w:rPr>
            </w:pPr>
            <w:r w:rsidRPr="00FB4B22">
              <w:rPr>
                <w:rFonts w:ascii="Arial Narrow" w:eastAsia="Arial" w:hAnsi="Arial Narrow" w:cs="Arial"/>
                <w:sz w:val="24"/>
                <w:szCs w:val="24"/>
              </w:rPr>
              <w:t>Ils visent également à favoriser l’adaptation, la réadaptation, l’intégration sociale ou la réintégration sociale des personnes.</w:t>
            </w:r>
          </w:p>
          <w:p w14:paraId="10DF4844" w14:textId="77777777" w:rsidR="000002A6" w:rsidRPr="00FB4B22" w:rsidRDefault="000002A6" w:rsidP="000002A6">
            <w:pPr>
              <w:ind w:firstLine="284"/>
              <w:jc w:val="both"/>
              <w:rPr>
                <w:rFonts w:ascii="Arial Narrow" w:eastAsia="Arial" w:hAnsi="Arial Narrow" w:cs="Arial"/>
                <w:sz w:val="24"/>
                <w:szCs w:val="24"/>
              </w:rPr>
            </w:pPr>
          </w:p>
          <w:p w14:paraId="7DB2C354" w14:textId="60E4044F" w:rsidR="000002A6" w:rsidRPr="00FB4B22" w:rsidRDefault="000002A6" w:rsidP="000002A6">
            <w:pPr>
              <w:ind w:firstLine="284"/>
              <w:jc w:val="both"/>
              <w:rPr>
                <w:rFonts w:ascii="Arial Narrow" w:eastAsia="Arial" w:hAnsi="Arial Narrow" w:cs="Arial"/>
                <w:sz w:val="24"/>
                <w:szCs w:val="24"/>
              </w:rPr>
            </w:pPr>
            <w:r w:rsidRPr="00FB4B22">
              <w:rPr>
                <w:rFonts w:ascii="Arial Narrow" w:eastAsia="Arial" w:hAnsi="Arial Narrow" w:cs="Arial"/>
                <w:sz w:val="24"/>
                <w:szCs w:val="24"/>
              </w:rPr>
              <w:t>Enfin, les services de santé et les services sociaux visent à atteindre des niveaux comparables de santé et de bien-être entre les différents groupes de la population et entre les différentes régions. </w:t>
            </w:r>
          </w:p>
          <w:p w14:paraId="10A42241" w14:textId="77777777" w:rsidR="00A56AA1" w:rsidRPr="00FB4B22" w:rsidRDefault="00A56AA1" w:rsidP="00A56AA1">
            <w:pPr>
              <w:ind w:firstLine="284"/>
              <w:jc w:val="both"/>
              <w:rPr>
                <w:rFonts w:ascii="Arial Narrow" w:eastAsia="Arial" w:hAnsi="Arial Narrow" w:cs="Arial"/>
                <w:sz w:val="24"/>
                <w:szCs w:val="24"/>
              </w:rPr>
            </w:pPr>
          </w:p>
          <w:p w14:paraId="6046E027" w14:textId="44912E25" w:rsidR="00A56AA1" w:rsidRPr="00FB4B22" w:rsidRDefault="00A56AA1" w:rsidP="00A56AA1">
            <w:pPr>
              <w:ind w:firstLine="284"/>
              <w:jc w:val="both"/>
              <w:rPr>
                <w:rFonts w:ascii="Arial Narrow" w:eastAsia="Arial" w:hAnsi="Arial Narrow" w:cs="Arial"/>
                <w:i/>
                <w:iCs/>
                <w:sz w:val="24"/>
                <w:szCs w:val="24"/>
              </w:rPr>
            </w:pPr>
            <w:r w:rsidRPr="00FB4B22">
              <w:rPr>
                <w:rFonts w:ascii="Arial Narrow" w:eastAsia="Arial" w:hAnsi="Arial Narrow" w:cs="Arial"/>
                <w:i/>
                <w:iCs/>
                <w:sz w:val="24"/>
                <w:szCs w:val="24"/>
              </w:rPr>
              <w:t>*article introduit par amendement</w:t>
            </w:r>
          </w:p>
          <w:p w14:paraId="6868D93F" w14:textId="77777777" w:rsidR="000002A6" w:rsidRPr="00FB4B22" w:rsidRDefault="000002A6" w:rsidP="002F00B5">
            <w:pPr>
              <w:ind w:firstLine="284"/>
              <w:jc w:val="both"/>
              <w:rPr>
                <w:rFonts w:ascii="Arial Narrow" w:eastAsia="Arial" w:hAnsi="Arial Narrow" w:cs="Arial"/>
                <w:sz w:val="24"/>
                <w:szCs w:val="24"/>
              </w:rPr>
            </w:pPr>
          </w:p>
          <w:p w14:paraId="270185B7" w14:textId="4DFC7031" w:rsidR="002F00B5" w:rsidRPr="00FB4B22" w:rsidRDefault="002F00B5" w:rsidP="002F00B5">
            <w:pPr>
              <w:ind w:firstLine="284"/>
              <w:jc w:val="both"/>
              <w:rPr>
                <w:rFonts w:ascii="Arial Narrow" w:eastAsia="Arial" w:hAnsi="Arial Narrow" w:cs="Arial"/>
                <w:sz w:val="24"/>
                <w:szCs w:val="24"/>
              </w:rPr>
            </w:pPr>
            <w:r w:rsidRPr="00FB4B22">
              <w:rPr>
                <w:rFonts w:ascii="Arial Narrow" w:eastAsia="Arial" w:hAnsi="Arial Narrow" w:cs="Arial"/>
                <w:b/>
                <w:bCs/>
                <w:sz w:val="24"/>
                <w:szCs w:val="24"/>
              </w:rPr>
              <w:t>29.</w:t>
            </w:r>
            <w:r w:rsidRPr="00FB4B22">
              <w:rPr>
                <w:rFonts w:ascii="Arial Narrow" w:eastAsia="Arial" w:hAnsi="Arial Narrow" w:cs="Arial"/>
                <w:b/>
                <w:bCs/>
                <w:sz w:val="24"/>
                <w:szCs w:val="24"/>
              </w:rPr>
              <w:tab/>
            </w:r>
            <w:r w:rsidRPr="00FB4B22">
              <w:rPr>
                <w:rFonts w:ascii="Arial Narrow" w:eastAsia="Arial" w:hAnsi="Arial Narrow" w:cs="Arial"/>
                <w:sz w:val="24"/>
                <w:szCs w:val="24"/>
              </w:rPr>
              <w:t>Santé Québec doit suivre des pratiques de saine gestion respectant le principe de subsidiarité.</w:t>
            </w:r>
          </w:p>
          <w:p w14:paraId="00738EDB" w14:textId="77777777" w:rsidR="002F00B5" w:rsidRPr="00FB4B22" w:rsidRDefault="002F00B5" w:rsidP="002F00B5">
            <w:pPr>
              <w:ind w:firstLine="284"/>
              <w:jc w:val="both"/>
              <w:rPr>
                <w:rFonts w:ascii="Arial Narrow" w:eastAsia="Arial" w:hAnsi="Arial Narrow" w:cs="Arial"/>
                <w:sz w:val="24"/>
                <w:szCs w:val="24"/>
              </w:rPr>
            </w:pPr>
          </w:p>
          <w:p w14:paraId="6C3C2513" w14:textId="77777777" w:rsidR="002F00B5" w:rsidRPr="00FB4B22" w:rsidRDefault="002F00B5" w:rsidP="002F00B5">
            <w:pPr>
              <w:ind w:firstLine="284"/>
              <w:jc w:val="both"/>
              <w:rPr>
                <w:rFonts w:ascii="Arial Narrow" w:eastAsia="Arial" w:hAnsi="Arial Narrow" w:cs="Arial"/>
                <w:sz w:val="24"/>
                <w:szCs w:val="24"/>
              </w:rPr>
            </w:pPr>
            <w:r w:rsidRPr="00FB4B22">
              <w:rPr>
                <w:rFonts w:ascii="Arial Narrow" w:eastAsia="Arial" w:hAnsi="Arial Narrow" w:cs="Arial"/>
                <w:sz w:val="24"/>
                <w:szCs w:val="24"/>
              </w:rPr>
              <w:lastRenderedPageBreak/>
              <w:t>Les objectifs suivants doivent guider l’exercice des responsabilités de direction par toute personne au sein de Santé Québec :</w:t>
            </w:r>
          </w:p>
          <w:p w14:paraId="092AF224" w14:textId="77777777" w:rsidR="003652CB" w:rsidRPr="00FB4B22" w:rsidRDefault="003652CB" w:rsidP="003652CB">
            <w:pPr>
              <w:ind w:firstLine="284"/>
              <w:jc w:val="both"/>
              <w:rPr>
                <w:rFonts w:ascii="Arial Narrow" w:eastAsia="Arial" w:hAnsi="Arial Narrow" w:cs="Arial"/>
                <w:sz w:val="24"/>
                <w:szCs w:val="24"/>
              </w:rPr>
            </w:pPr>
          </w:p>
          <w:p w14:paraId="5FEC24F0" w14:textId="77777777" w:rsidR="005D1598" w:rsidRPr="00FB4B22" w:rsidRDefault="003652CB" w:rsidP="003652CB">
            <w:pPr>
              <w:ind w:firstLine="284"/>
              <w:jc w:val="both"/>
              <w:rPr>
                <w:rFonts w:ascii="Arial Narrow" w:eastAsia="Arial" w:hAnsi="Arial Narrow" w:cs="Arial"/>
                <w:sz w:val="24"/>
                <w:szCs w:val="24"/>
              </w:rPr>
            </w:pPr>
            <w:r w:rsidRPr="00FB4B22">
              <w:rPr>
                <w:rFonts w:ascii="Arial Narrow" w:eastAsia="Arial" w:hAnsi="Arial Narrow" w:cs="Arial"/>
                <w:sz w:val="24"/>
                <w:szCs w:val="24"/>
              </w:rPr>
              <w:t>3°</w:t>
            </w:r>
            <w:r w:rsidRPr="00FB4B22">
              <w:rPr>
                <w:rFonts w:ascii="Arial Narrow" w:eastAsia="Arial" w:hAnsi="Arial Narrow" w:cs="Arial"/>
                <w:sz w:val="24"/>
                <w:szCs w:val="24"/>
              </w:rPr>
              <w:tab/>
            </w:r>
            <w:r w:rsidRPr="00FB4B22">
              <w:rPr>
                <w:rFonts w:ascii="Arial Narrow" w:eastAsia="Arial" w:hAnsi="Arial Narrow" w:cs="Arial"/>
                <w:sz w:val="24"/>
                <w:szCs w:val="24"/>
                <w:highlight w:val="yellow"/>
              </w:rPr>
              <w:t>l’assurance d’un accès continu à une large gamme de services généraux, spécialisés et surspécialisés du domaine de la santé et des services sociaux visant à satisfaire les besoins sociosanitaires, compte tenu des particularités du territoire desservi;</w:t>
            </w:r>
          </w:p>
          <w:p w14:paraId="3DA990C4" w14:textId="77777777" w:rsidR="00D70F3C" w:rsidRPr="00FB4B22" w:rsidRDefault="00D70F3C" w:rsidP="003652CB">
            <w:pPr>
              <w:ind w:firstLine="284"/>
              <w:jc w:val="both"/>
              <w:rPr>
                <w:rFonts w:ascii="Arial Narrow" w:eastAsia="Arial" w:hAnsi="Arial Narrow" w:cs="Arial"/>
                <w:sz w:val="24"/>
                <w:szCs w:val="24"/>
              </w:rPr>
            </w:pPr>
          </w:p>
          <w:p w14:paraId="2D2393AF" w14:textId="77777777" w:rsidR="00D70F3C" w:rsidRPr="00FB4B22" w:rsidRDefault="00D70F3C" w:rsidP="00D70F3C">
            <w:pPr>
              <w:jc w:val="both"/>
              <w:rPr>
                <w:rFonts w:ascii="Arial Narrow" w:eastAsia="Arial" w:hAnsi="Arial Narrow" w:cs="Arial"/>
                <w:sz w:val="24"/>
                <w:szCs w:val="24"/>
              </w:rPr>
            </w:pPr>
            <w:r w:rsidRPr="00FB4B22">
              <w:rPr>
                <w:rFonts w:ascii="Arial Narrow" w:eastAsia="Arial" w:hAnsi="Arial Narrow" w:cs="Arial"/>
                <w:b/>
                <w:bCs/>
                <w:sz w:val="24"/>
                <w:szCs w:val="24"/>
              </w:rPr>
              <w:t>347.</w:t>
            </w:r>
            <w:r w:rsidRPr="00FB4B22">
              <w:rPr>
                <w:rFonts w:ascii="Arial Narrow" w:eastAsia="Arial" w:hAnsi="Arial Narrow" w:cs="Arial"/>
                <w:sz w:val="24"/>
                <w:szCs w:val="24"/>
              </w:rPr>
              <w:tab/>
              <w:t xml:space="preserve">Le président-directeur général de l’établissement territorial </w:t>
            </w:r>
            <w:r w:rsidRPr="00FB4B22">
              <w:rPr>
                <w:rFonts w:ascii="Arial Narrow" w:eastAsia="Arial" w:hAnsi="Arial Narrow" w:cs="Arial"/>
                <w:sz w:val="24"/>
                <w:szCs w:val="24"/>
                <w:highlight w:val="yellow"/>
              </w:rPr>
              <w:t>doit s’assurer de l’offre de services requis pour satisfaire aux besoins sociosanitaires et aux particularités de la population de chaque territoire dont celui-ci est responsable.</w:t>
            </w:r>
            <w:r w:rsidRPr="00FB4B22">
              <w:rPr>
                <w:rFonts w:ascii="Arial Narrow" w:eastAsia="Arial" w:hAnsi="Arial Narrow" w:cs="Arial"/>
                <w:sz w:val="24"/>
                <w:szCs w:val="24"/>
              </w:rPr>
              <w:t xml:space="preserve"> À cette fin, le président-directeur général :</w:t>
            </w:r>
          </w:p>
          <w:p w14:paraId="48E575C4"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1°</w:t>
            </w:r>
            <w:r w:rsidRPr="00FB4B22">
              <w:rPr>
                <w:rFonts w:ascii="Arial Narrow" w:eastAsia="Arial" w:hAnsi="Arial Narrow" w:cs="Arial"/>
                <w:sz w:val="24"/>
                <w:szCs w:val="24"/>
              </w:rPr>
              <w:tab/>
              <w:t xml:space="preserve">définit et met en place des mécanismes d’accueil, de référence et de suivi des usagers; </w:t>
            </w:r>
          </w:p>
          <w:p w14:paraId="25E3CE33"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2°</w:t>
            </w:r>
            <w:r w:rsidRPr="00FB4B22">
              <w:rPr>
                <w:rFonts w:ascii="Arial Narrow" w:eastAsia="Arial" w:hAnsi="Arial Narrow" w:cs="Arial"/>
                <w:sz w:val="24"/>
                <w:szCs w:val="24"/>
              </w:rPr>
              <w:tab/>
              <w:t>instaure des mécanismes ou conclut des ententes avec les intervenants formant le réseau;</w:t>
            </w:r>
          </w:p>
          <w:p w14:paraId="2F6A46E1"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3°</w:t>
            </w:r>
            <w:r w:rsidRPr="00FB4B22">
              <w:rPr>
                <w:rFonts w:ascii="Arial Narrow" w:eastAsia="Arial" w:hAnsi="Arial Narrow" w:cs="Arial"/>
                <w:sz w:val="24"/>
                <w:szCs w:val="24"/>
              </w:rPr>
              <w:tab/>
              <w:t>prend en charge, accompagne et soutient les personnes, notamment celles ayant des besoins particuliers et plus complexes, afin de leur assurer, à l’intérieur du réseau, la continuité des services que requiert leur état;</w:t>
            </w:r>
          </w:p>
          <w:p w14:paraId="1B2E031A"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4°</w:t>
            </w:r>
            <w:r w:rsidRPr="00FB4B22">
              <w:rPr>
                <w:rFonts w:ascii="Arial Narrow" w:eastAsia="Arial" w:hAnsi="Arial Narrow" w:cs="Arial"/>
                <w:sz w:val="24"/>
                <w:szCs w:val="24"/>
              </w:rPr>
              <w:tab/>
              <w:t>crée des conditions favorables à l’accès aux services médicaux généraux et spécialisés, à leur continuité et à leur mise en réseau, de concert avec les départements territoriaux de médecine familiale et de médecine spécialisée, en portant une attention particulière à l’accessibilité :</w:t>
            </w:r>
          </w:p>
          <w:p w14:paraId="4F39BC5C"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a)</w:t>
            </w:r>
            <w:r w:rsidRPr="00FB4B22">
              <w:rPr>
                <w:rFonts w:ascii="Arial Narrow" w:eastAsia="Arial" w:hAnsi="Arial Narrow" w:cs="Arial"/>
                <w:sz w:val="24"/>
                <w:szCs w:val="24"/>
              </w:rPr>
              <w:tab/>
              <w:t>à des plateaux techniques diagnostiques pour tous les médecins;</w:t>
            </w:r>
          </w:p>
          <w:p w14:paraId="74FBECEF" w14:textId="77777777" w:rsidR="00D70F3C" w:rsidRPr="00FB4B22" w:rsidRDefault="00D70F3C" w:rsidP="00D70F3C">
            <w:pPr>
              <w:ind w:firstLine="260"/>
              <w:jc w:val="both"/>
              <w:rPr>
                <w:rFonts w:ascii="Arial Narrow" w:eastAsia="Arial" w:hAnsi="Arial Narrow" w:cs="Arial"/>
                <w:sz w:val="24"/>
                <w:szCs w:val="24"/>
              </w:rPr>
            </w:pPr>
            <w:r w:rsidRPr="00FB4B22">
              <w:rPr>
                <w:rFonts w:ascii="Arial Narrow" w:eastAsia="Arial" w:hAnsi="Arial Narrow" w:cs="Arial"/>
                <w:sz w:val="24"/>
                <w:szCs w:val="24"/>
              </w:rPr>
              <w:t>b)</w:t>
            </w:r>
            <w:r w:rsidRPr="00FB4B22">
              <w:rPr>
                <w:rFonts w:ascii="Arial Narrow" w:eastAsia="Arial" w:hAnsi="Arial Narrow" w:cs="Arial"/>
                <w:sz w:val="24"/>
                <w:szCs w:val="24"/>
              </w:rPr>
              <w:tab/>
              <w:t>à l’information clinique, entre autres, le résultat d’examens diagnostiques tels ceux de laboratoire et d’imagerie médicale, les profils médicamenteux et les résumés de dossiers;</w:t>
            </w:r>
          </w:p>
          <w:p w14:paraId="0AC50C93" w14:textId="7FBD9304" w:rsidR="00D70F3C" w:rsidRPr="00FB4B22" w:rsidRDefault="00D70F3C" w:rsidP="00D70F3C">
            <w:pPr>
              <w:ind w:firstLine="284"/>
              <w:jc w:val="both"/>
              <w:rPr>
                <w:rFonts w:ascii="Arial Narrow" w:eastAsia="Arial" w:hAnsi="Arial Narrow" w:cs="Arial"/>
                <w:sz w:val="24"/>
                <w:szCs w:val="24"/>
              </w:rPr>
            </w:pPr>
            <w:r w:rsidRPr="00FB4B22">
              <w:rPr>
                <w:rFonts w:ascii="Arial Narrow" w:eastAsia="Arial" w:hAnsi="Arial Narrow" w:cs="Arial"/>
                <w:sz w:val="24"/>
                <w:szCs w:val="24"/>
              </w:rPr>
              <w:lastRenderedPageBreak/>
              <w:t>c)</w:t>
            </w:r>
            <w:r w:rsidRPr="00FB4B22">
              <w:rPr>
                <w:rFonts w:ascii="Arial Narrow" w:eastAsia="Arial" w:hAnsi="Arial Narrow" w:cs="Arial"/>
                <w:sz w:val="24"/>
                <w:szCs w:val="24"/>
              </w:rPr>
              <w:tab/>
              <w:t>à des médecins spécialistes par les médecins de famille dans une perspective de hiérarchisation des services</w:t>
            </w:r>
          </w:p>
        </w:tc>
      </w:tr>
      <w:tr w:rsidR="005D1598" w14:paraId="2D6486F9" w14:textId="77777777" w:rsidTr="005D1598">
        <w:trPr>
          <w:gridAfter w:val="1"/>
          <w:wAfter w:w="38" w:type="dxa"/>
        </w:trPr>
        <w:tc>
          <w:tcPr>
            <w:tcW w:w="4315" w:type="dxa"/>
          </w:tcPr>
          <w:p w14:paraId="3D3ED76E" w14:textId="6D01CD10" w:rsidR="00641F58" w:rsidRPr="00FB4B22" w:rsidRDefault="00A83F45" w:rsidP="00A83F45">
            <w:pPr>
              <w:jc w:val="both"/>
              <w:rPr>
                <w:rFonts w:ascii="Arial Narrow" w:hAnsi="Arial Narrow" w:cs="Arial"/>
              </w:rPr>
            </w:pPr>
            <w:r w:rsidRPr="00FB4B22">
              <w:rPr>
                <w:rFonts w:ascii="Arial Narrow" w:hAnsi="Arial Narrow" w:cs="Arial"/>
              </w:rPr>
              <w:lastRenderedPageBreak/>
              <w:tab/>
            </w:r>
            <w:r w:rsidR="00641F58" w:rsidRPr="00FB4B22">
              <w:rPr>
                <w:rFonts w:ascii="Arial Narrow" w:hAnsi="Arial Narrow" w:cs="Arial"/>
              </w:rPr>
              <w:t>5°  tenir compte des particularités géographiques, linguistiques, socio-culturelles, ethno-culturelles et socio-économiques des régions;</w:t>
            </w:r>
          </w:p>
          <w:p w14:paraId="7F42BB32" w14:textId="77777777" w:rsidR="005D1598" w:rsidRPr="00FB4B22" w:rsidRDefault="005D1598" w:rsidP="00A83F45">
            <w:pPr>
              <w:jc w:val="both"/>
              <w:rPr>
                <w:rFonts w:ascii="Arial Narrow" w:hAnsi="Arial Narrow"/>
              </w:rPr>
            </w:pPr>
          </w:p>
        </w:tc>
        <w:tc>
          <w:tcPr>
            <w:tcW w:w="4315" w:type="dxa"/>
          </w:tcPr>
          <w:p w14:paraId="719018F3" w14:textId="77777777" w:rsidR="00FB0022" w:rsidRPr="00FB4B22" w:rsidRDefault="00FB0022" w:rsidP="00A83F45">
            <w:pPr>
              <w:jc w:val="both"/>
              <w:rPr>
                <w:rFonts w:ascii="Arial Narrow" w:eastAsia="Arial" w:hAnsi="Arial Narrow" w:cs="Arial"/>
                <w:sz w:val="24"/>
                <w:szCs w:val="24"/>
              </w:rPr>
            </w:pPr>
            <w:r w:rsidRPr="00FB4B22">
              <w:rPr>
                <w:rFonts w:ascii="Arial Narrow" w:eastAsia="Arial" w:hAnsi="Arial Narrow" w:cs="Arial"/>
                <w:b/>
                <w:bCs/>
                <w:sz w:val="24"/>
                <w:szCs w:val="24"/>
              </w:rPr>
              <w:t>108.</w:t>
            </w:r>
            <w:r w:rsidRPr="00FB4B22">
              <w:rPr>
                <w:rFonts w:ascii="Arial Narrow" w:eastAsia="Arial" w:hAnsi="Arial Narrow" w:cs="Arial"/>
                <w:sz w:val="24"/>
                <w:szCs w:val="24"/>
              </w:rPr>
              <w:tab/>
              <w:t xml:space="preserve">Lorsque le conseil d’administration de Santé Québec procède à la nomination d’un membre du conseil d’établissement, </w:t>
            </w:r>
            <w:r w:rsidRPr="00FB4B22">
              <w:rPr>
                <w:rFonts w:ascii="Arial Narrow" w:eastAsia="Arial" w:hAnsi="Arial Narrow" w:cs="Arial"/>
                <w:sz w:val="24"/>
                <w:szCs w:val="24"/>
                <w:highlight w:val="yellow"/>
              </w:rPr>
              <w:t>il doit tenir compte de la composition socioculturelle, ethnoculturelle, linguistique ou démographique de l’ensemble des usagers que cet établissement dessert. Il doit également</w:t>
            </w:r>
            <w:r w:rsidRPr="00FB4B22">
              <w:rPr>
                <w:rFonts w:ascii="Arial Narrow" w:eastAsia="Arial" w:hAnsi="Arial Narrow" w:cs="Arial"/>
                <w:sz w:val="24"/>
                <w:szCs w:val="24"/>
              </w:rPr>
              <w:t xml:space="preserve"> </w:t>
            </w:r>
            <w:r w:rsidRPr="00FB4B22">
              <w:rPr>
                <w:rFonts w:ascii="Arial Narrow" w:eastAsia="Arial" w:hAnsi="Arial Narrow" w:cs="Arial"/>
                <w:sz w:val="24"/>
                <w:szCs w:val="24"/>
                <w:highlight w:val="yellow"/>
              </w:rPr>
              <w:t>s’assurer de la représentativité de la population des différentes parties du territoire desservi par cet établissement.</w:t>
            </w:r>
          </w:p>
          <w:p w14:paraId="4858ABD4" w14:textId="77777777" w:rsidR="00FB0022" w:rsidRPr="00FB4B22" w:rsidRDefault="00FB0022" w:rsidP="00FB0022">
            <w:pPr>
              <w:ind w:firstLine="260"/>
              <w:jc w:val="both"/>
              <w:rPr>
                <w:rFonts w:ascii="Arial Narrow" w:eastAsia="Arial" w:hAnsi="Arial Narrow" w:cs="Arial"/>
                <w:sz w:val="24"/>
                <w:szCs w:val="24"/>
              </w:rPr>
            </w:pPr>
          </w:p>
          <w:p w14:paraId="281CFC4C" w14:textId="77777777" w:rsidR="005D1598" w:rsidRPr="00FB4B22" w:rsidRDefault="00FB0022" w:rsidP="00FB0022">
            <w:pPr>
              <w:ind w:firstLine="260"/>
              <w:jc w:val="both"/>
              <w:rPr>
                <w:rFonts w:ascii="Arial Narrow" w:eastAsia="Arial" w:hAnsi="Arial Narrow" w:cs="Arial"/>
                <w:sz w:val="24"/>
                <w:szCs w:val="24"/>
              </w:rPr>
            </w:pPr>
            <w:r w:rsidRPr="00FB4B22">
              <w:rPr>
                <w:rFonts w:ascii="Arial Narrow" w:eastAsia="Arial" w:hAnsi="Arial Narrow" w:cs="Arial"/>
                <w:sz w:val="24"/>
                <w:szCs w:val="24"/>
              </w:rPr>
              <w:t>Plus particulièrement, avant de nommer une personne en vertu du paragraphe 2° du premier alinéa de l’article 107, le conseil d’administration de Santé Québec doit consulter les organismes qu’il considère représentatifs du milieu concerné.</w:t>
            </w:r>
          </w:p>
          <w:p w14:paraId="7263CDFE" w14:textId="77777777" w:rsidR="009C3E14" w:rsidRPr="00FB4B22" w:rsidRDefault="009C3E14" w:rsidP="00FB0022">
            <w:pPr>
              <w:ind w:firstLine="260"/>
              <w:jc w:val="both"/>
              <w:rPr>
                <w:rFonts w:ascii="Arial Narrow" w:eastAsia="Arial" w:hAnsi="Arial Narrow" w:cs="Arial"/>
                <w:sz w:val="24"/>
                <w:szCs w:val="24"/>
              </w:rPr>
            </w:pPr>
          </w:p>
          <w:p w14:paraId="79E28487" w14:textId="77777777" w:rsidR="009C3E14" w:rsidRPr="00FB4B22" w:rsidRDefault="009C3E14" w:rsidP="009C3E14">
            <w:pPr>
              <w:jc w:val="both"/>
              <w:rPr>
                <w:rFonts w:ascii="Arial Narrow" w:eastAsia="Times New Roman" w:hAnsi="Arial Narrow" w:cs="Arial"/>
              </w:rPr>
            </w:pPr>
            <w:bookmarkStart w:id="2" w:name="d29e18520"/>
            <w:r w:rsidRPr="00FB4B22">
              <w:rPr>
                <w:rFonts w:ascii="Arial Narrow" w:eastAsia="Times New Roman" w:hAnsi="Arial Narrow" w:cs="Arial"/>
                <w:b/>
                <w:bCs/>
                <w:sz w:val="26"/>
                <w:szCs w:val="26"/>
              </w:rPr>
              <w:t>351.</w:t>
            </w:r>
            <w:r w:rsidRPr="00FB4B22">
              <w:rPr>
                <w:rFonts w:ascii="Arial Narrow" w:eastAsia="Times New Roman" w:hAnsi="Arial Narrow" w:cs="Arial"/>
              </w:rPr>
              <w:tab/>
              <w:t xml:space="preserve">L’établissement public doit, en concertation avec les organismes représentatifs des communautés ethnoculturelles et les autres établissements de sa région, </w:t>
            </w:r>
            <w:r w:rsidRPr="00FB4B22">
              <w:rPr>
                <w:rFonts w:ascii="Arial Narrow" w:eastAsia="Times New Roman" w:hAnsi="Arial Narrow" w:cs="Arial"/>
                <w:highlight w:val="yellow"/>
              </w:rPr>
              <w:t>favoriser l’accessibilité aux services de santé et aux services sociaux qui soit respectueuse des caractéristiques de ces communautés ethnoculturelles.</w:t>
            </w:r>
          </w:p>
          <w:p w14:paraId="489BC349" w14:textId="77777777" w:rsidR="009C3E14" w:rsidRPr="00FB4B22" w:rsidRDefault="009C3E14" w:rsidP="009C3E14">
            <w:pPr>
              <w:jc w:val="both"/>
              <w:rPr>
                <w:rFonts w:ascii="Arial Narrow" w:eastAsia="Times New Roman" w:hAnsi="Arial Narrow" w:cs="Arial"/>
              </w:rPr>
            </w:pPr>
          </w:p>
          <w:p w14:paraId="0203279B" w14:textId="77777777" w:rsidR="009C3E14" w:rsidRPr="00FB4B22" w:rsidRDefault="009C3E14" w:rsidP="009C3E14">
            <w:pPr>
              <w:jc w:val="both"/>
              <w:rPr>
                <w:rFonts w:ascii="Arial Narrow" w:eastAsia="Times New Roman" w:hAnsi="Arial Narrow" w:cs="Arial"/>
              </w:rPr>
            </w:pPr>
            <w:bookmarkStart w:id="3" w:name="d29e18560"/>
            <w:bookmarkEnd w:id="2"/>
            <w:r w:rsidRPr="00FB4B22">
              <w:rPr>
                <w:rFonts w:ascii="Arial Narrow" w:eastAsia="Times New Roman" w:hAnsi="Arial Narrow" w:cs="Arial"/>
                <w:b/>
                <w:bCs/>
                <w:sz w:val="26"/>
                <w:szCs w:val="26"/>
              </w:rPr>
              <w:t>352.</w:t>
            </w:r>
            <w:r w:rsidRPr="00FB4B22">
              <w:rPr>
                <w:rFonts w:ascii="Arial Narrow" w:eastAsia="Times New Roman" w:hAnsi="Arial Narrow" w:cs="Arial"/>
              </w:rPr>
              <w:tab/>
              <w:t xml:space="preserve">Un comité national, dont la formation est prévue par règlement du ministre, est </w:t>
            </w:r>
            <w:r w:rsidRPr="00FB4B22">
              <w:rPr>
                <w:rFonts w:ascii="Arial Narrow" w:eastAsia="Times New Roman" w:hAnsi="Arial Narrow" w:cs="Arial"/>
                <w:highlight w:val="yellow"/>
              </w:rPr>
              <w:t>chargé de donner son avis au ministre sur la prestation des services de santé et des services sociaux aux personnes issues des communautés ethnoculturelles.</w:t>
            </w:r>
          </w:p>
          <w:p w14:paraId="06398602" w14:textId="77777777" w:rsidR="009C3E14" w:rsidRPr="00FB4B22" w:rsidRDefault="009C3E14" w:rsidP="009C3E14">
            <w:pPr>
              <w:jc w:val="both"/>
              <w:rPr>
                <w:rFonts w:ascii="Arial Narrow" w:eastAsia="Times New Roman" w:hAnsi="Arial Narrow" w:cs="Arial"/>
              </w:rPr>
            </w:pPr>
          </w:p>
          <w:p w14:paraId="4E1322D3" w14:textId="77777777" w:rsidR="009C3E14" w:rsidRPr="00FB4B22" w:rsidRDefault="009C3E14" w:rsidP="009C3E14">
            <w:pPr>
              <w:ind w:firstLine="260"/>
              <w:jc w:val="both"/>
              <w:rPr>
                <w:rFonts w:ascii="Arial Narrow" w:eastAsia="Times New Roman" w:hAnsi="Arial Narrow" w:cs="Arial"/>
              </w:rPr>
            </w:pPr>
            <w:r w:rsidRPr="00FB4B22">
              <w:rPr>
                <w:rFonts w:ascii="Arial Narrow" w:eastAsia="Times New Roman" w:hAnsi="Arial Narrow" w:cs="Arial"/>
              </w:rPr>
              <w:t>Le règlement doit prévoir la composition du comité, ses règles de fonctionnement et de régie interne, les modalités d’administration de ses affaires ainsi que ses fonctions, devoirs et pouvoirs.</w:t>
            </w:r>
          </w:p>
          <w:bookmarkEnd w:id="3"/>
          <w:p w14:paraId="3E145743" w14:textId="7B07B97C" w:rsidR="009C3E14" w:rsidRPr="00FB4B22" w:rsidRDefault="009C3E14" w:rsidP="00FB0022">
            <w:pPr>
              <w:ind w:firstLine="260"/>
              <w:jc w:val="both"/>
              <w:rPr>
                <w:rFonts w:ascii="Arial Narrow" w:hAnsi="Arial Narrow"/>
              </w:rPr>
            </w:pPr>
          </w:p>
        </w:tc>
      </w:tr>
      <w:tr w:rsidR="005D1598" w14:paraId="0E6A3C97" w14:textId="77777777" w:rsidTr="005D1598">
        <w:trPr>
          <w:gridAfter w:val="1"/>
          <w:wAfter w:w="38" w:type="dxa"/>
        </w:trPr>
        <w:tc>
          <w:tcPr>
            <w:tcW w:w="4315" w:type="dxa"/>
          </w:tcPr>
          <w:p w14:paraId="0E088CE9" w14:textId="7924CC21" w:rsidR="000201F0" w:rsidRPr="00FB4B22" w:rsidRDefault="00A83F45" w:rsidP="00A83F45">
            <w:pPr>
              <w:jc w:val="both"/>
              <w:rPr>
                <w:rFonts w:ascii="Arial Narrow" w:hAnsi="Arial Narrow" w:cs="Arial"/>
              </w:rPr>
            </w:pPr>
            <w:r w:rsidRPr="00FB4B22">
              <w:rPr>
                <w:rFonts w:ascii="Arial Narrow" w:hAnsi="Arial Narrow" w:cs="Arial"/>
              </w:rPr>
              <w:tab/>
            </w:r>
            <w:r w:rsidR="000201F0" w:rsidRPr="00FB4B22">
              <w:rPr>
                <w:rFonts w:ascii="Arial Narrow" w:hAnsi="Arial Narrow" w:cs="Arial"/>
              </w:rPr>
              <w:t xml:space="preserve">6°  favoriser, compte tenu des ressources, l’accessibilité à des services de santé et à des services sociaux selon des modes de </w:t>
            </w:r>
            <w:r w:rsidR="000201F0" w:rsidRPr="00FB4B22">
              <w:rPr>
                <w:rFonts w:ascii="Arial Narrow" w:hAnsi="Arial Narrow" w:cs="Arial"/>
              </w:rPr>
              <w:lastRenderedPageBreak/>
              <w:t>communication adaptés aux limitations fonctionnelles des personnes;</w:t>
            </w:r>
          </w:p>
          <w:p w14:paraId="049ACBF0" w14:textId="77777777" w:rsidR="005D1598" w:rsidRPr="00FB4B22" w:rsidRDefault="005D1598" w:rsidP="00A83F45">
            <w:pPr>
              <w:jc w:val="both"/>
              <w:rPr>
                <w:rFonts w:ascii="Arial Narrow" w:hAnsi="Arial Narrow"/>
              </w:rPr>
            </w:pPr>
          </w:p>
        </w:tc>
        <w:tc>
          <w:tcPr>
            <w:tcW w:w="4315" w:type="dxa"/>
          </w:tcPr>
          <w:p w14:paraId="418E629F" w14:textId="77777777" w:rsidR="005D1598" w:rsidRPr="00FB4B22" w:rsidRDefault="005D1598">
            <w:pPr>
              <w:rPr>
                <w:rFonts w:ascii="Arial Narrow" w:hAnsi="Arial Narrow"/>
              </w:rPr>
            </w:pPr>
          </w:p>
        </w:tc>
      </w:tr>
      <w:tr w:rsidR="005D1598" w14:paraId="7D4CE3CC" w14:textId="77777777" w:rsidTr="005D1598">
        <w:trPr>
          <w:gridAfter w:val="1"/>
          <w:wAfter w:w="38" w:type="dxa"/>
        </w:trPr>
        <w:tc>
          <w:tcPr>
            <w:tcW w:w="4315" w:type="dxa"/>
          </w:tcPr>
          <w:p w14:paraId="6383CD94" w14:textId="13B80ECB" w:rsidR="002A46CF" w:rsidRPr="00FB4B22" w:rsidRDefault="00A83F45" w:rsidP="00A83F45">
            <w:pPr>
              <w:jc w:val="both"/>
              <w:rPr>
                <w:rFonts w:ascii="Arial Narrow" w:hAnsi="Arial Narrow" w:cs="Arial"/>
              </w:rPr>
            </w:pPr>
            <w:r w:rsidRPr="00FB4B22">
              <w:rPr>
                <w:rFonts w:ascii="Arial Narrow" w:hAnsi="Arial Narrow" w:cs="Arial"/>
              </w:rPr>
              <w:tab/>
            </w:r>
            <w:r w:rsidR="002A46CF" w:rsidRPr="00FB4B22">
              <w:rPr>
                <w:rFonts w:ascii="Arial Narrow" w:hAnsi="Arial Narrow" w:cs="Arial"/>
              </w:rPr>
              <w:t>7°  favoriser, compte tenu des ressources, l’accessibilité à des services de santé et des services sociaux, dans leur langue, pour les personnes des différentes communautés culturelles du Québec;</w:t>
            </w:r>
          </w:p>
          <w:p w14:paraId="1CA323A1" w14:textId="77777777" w:rsidR="005D1598" w:rsidRPr="00FB4B22" w:rsidRDefault="005D1598" w:rsidP="00A83F45">
            <w:pPr>
              <w:jc w:val="both"/>
              <w:rPr>
                <w:rFonts w:ascii="Arial Narrow" w:hAnsi="Arial Narrow"/>
              </w:rPr>
            </w:pPr>
          </w:p>
        </w:tc>
        <w:tc>
          <w:tcPr>
            <w:tcW w:w="4315" w:type="dxa"/>
          </w:tcPr>
          <w:p w14:paraId="399AA8DC" w14:textId="3CC3C67B" w:rsidR="005D1598" w:rsidRPr="00FB4B22" w:rsidRDefault="00220D11">
            <w:pPr>
              <w:rPr>
                <w:rFonts w:ascii="Arial Narrow" w:hAnsi="Arial Narrow"/>
                <w:i/>
              </w:rPr>
            </w:pPr>
            <w:r w:rsidRPr="00FB4B22">
              <w:rPr>
                <w:rFonts w:ascii="Arial Narrow" w:eastAsia="Arial" w:hAnsi="Arial Narrow" w:cs="Arial"/>
                <w:i/>
                <w:sz w:val="24"/>
                <w:szCs w:val="24"/>
              </w:rPr>
              <w:t>À venir</w:t>
            </w:r>
          </w:p>
        </w:tc>
      </w:tr>
      <w:tr w:rsidR="002A46CF" w14:paraId="401ABE94" w14:textId="77777777">
        <w:trPr>
          <w:gridAfter w:val="1"/>
          <w:wAfter w:w="38" w:type="dxa"/>
        </w:trPr>
        <w:tc>
          <w:tcPr>
            <w:tcW w:w="4315" w:type="dxa"/>
          </w:tcPr>
          <w:p w14:paraId="7A6021DD" w14:textId="7AF729AA" w:rsidR="008F5CF9" w:rsidRPr="00FB4B22" w:rsidRDefault="00A83F45" w:rsidP="00A83F45">
            <w:pPr>
              <w:jc w:val="both"/>
              <w:rPr>
                <w:rFonts w:ascii="Arial Narrow" w:hAnsi="Arial Narrow" w:cs="Arial"/>
              </w:rPr>
            </w:pPr>
            <w:r w:rsidRPr="00FB4B22">
              <w:rPr>
                <w:rFonts w:ascii="Arial Narrow" w:hAnsi="Arial Narrow" w:cs="Arial"/>
              </w:rPr>
              <w:tab/>
            </w:r>
            <w:r w:rsidR="008F5CF9" w:rsidRPr="00FB4B22">
              <w:rPr>
                <w:rFonts w:ascii="Arial Narrow" w:hAnsi="Arial Narrow" w:cs="Arial"/>
              </w:rPr>
              <w:t>8°  favoriser la prestation efficace et efficiente de services de santé et de services sociaux, dans le respect des droits des usagers de ces services;</w:t>
            </w:r>
          </w:p>
          <w:p w14:paraId="2E8DB4DD" w14:textId="77777777" w:rsidR="002A46CF" w:rsidRPr="00FB4B22" w:rsidRDefault="002A46CF" w:rsidP="00A83F45">
            <w:pPr>
              <w:jc w:val="both"/>
              <w:rPr>
                <w:rFonts w:ascii="Arial Narrow" w:hAnsi="Arial Narrow" w:cs="Arial"/>
              </w:rPr>
            </w:pPr>
          </w:p>
        </w:tc>
        <w:tc>
          <w:tcPr>
            <w:tcW w:w="4315" w:type="dxa"/>
          </w:tcPr>
          <w:p w14:paraId="7CF1CD1B" w14:textId="1BE3F19E" w:rsidR="00FC62B7" w:rsidRPr="00FB4B22" w:rsidRDefault="00FC62B7" w:rsidP="00137511">
            <w:pPr>
              <w:jc w:val="both"/>
              <w:rPr>
                <w:rFonts w:ascii="Arial Narrow" w:eastAsia="Arial" w:hAnsi="Arial Narrow" w:cs="Arial"/>
                <w:sz w:val="24"/>
                <w:szCs w:val="24"/>
              </w:rPr>
            </w:pPr>
            <w:r w:rsidRPr="00FB4B22">
              <w:rPr>
                <w:rFonts w:ascii="Arial Narrow" w:eastAsia="Arial" w:hAnsi="Arial Narrow" w:cs="Arial"/>
                <w:b/>
                <w:bCs/>
                <w:sz w:val="24"/>
                <w:szCs w:val="24"/>
              </w:rPr>
              <w:t>1.</w:t>
            </w:r>
            <w:r w:rsidRPr="00FB4B22">
              <w:rPr>
                <w:rFonts w:ascii="Arial Narrow" w:eastAsia="Arial" w:hAnsi="Arial Narrow" w:cs="Arial"/>
                <w:sz w:val="24"/>
                <w:szCs w:val="24"/>
              </w:rPr>
              <w:t xml:space="preserve"> La présente loi a pour objet de mettre en place un </w:t>
            </w:r>
            <w:r w:rsidRPr="00FB4B22">
              <w:rPr>
                <w:rFonts w:ascii="Arial Narrow" w:eastAsia="Arial" w:hAnsi="Arial Narrow" w:cs="Arial"/>
                <w:sz w:val="24"/>
                <w:szCs w:val="24"/>
                <w:highlight w:val="yellow"/>
              </w:rPr>
              <w:t>système de santé et de services sociaux efficace</w:t>
            </w:r>
            <w:r w:rsidRPr="00FB4B22">
              <w:rPr>
                <w:rFonts w:ascii="Arial Narrow" w:eastAsia="Arial" w:hAnsi="Arial Narrow" w:cs="Arial"/>
                <w:sz w:val="24"/>
                <w:szCs w:val="24"/>
              </w:rPr>
              <w:t>, notamment en facilitant l’accès à des services de santé et à des services sociaux sécuritaires et de qualité, en renforçant la coordination des différentes composantes du système et en rapprochant des communautés les décisions liées à l’organisation et à la prestation des services.</w:t>
            </w:r>
          </w:p>
          <w:p w14:paraId="5CE08CA8" w14:textId="77777777" w:rsidR="00FC62B7" w:rsidRPr="00FB4B22" w:rsidRDefault="00FC62B7" w:rsidP="00137511">
            <w:pPr>
              <w:jc w:val="both"/>
              <w:rPr>
                <w:rFonts w:ascii="Arial Narrow" w:eastAsia="Arial" w:hAnsi="Arial Narrow" w:cs="Arial"/>
                <w:sz w:val="24"/>
                <w:szCs w:val="24"/>
              </w:rPr>
            </w:pPr>
          </w:p>
          <w:p w14:paraId="2A15857B" w14:textId="6E5767EA" w:rsidR="00DE280B" w:rsidRPr="00FB4B22" w:rsidRDefault="00FC62B7" w:rsidP="00ED330F">
            <w:pPr>
              <w:ind w:firstLine="248"/>
              <w:jc w:val="both"/>
              <w:rPr>
                <w:rFonts w:ascii="Arial Narrow" w:eastAsia="Arial" w:hAnsi="Arial Narrow" w:cs="Arial"/>
                <w:sz w:val="24"/>
                <w:szCs w:val="24"/>
              </w:rPr>
            </w:pPr>
            <w:r w:rsidRPr="00FB4B22">
              <w:rPr>
                <w:rFonts w:ascii="Arial Narrow" w:eastAsia="Arial" w:hAnsi="Arial Narrow" w:cs="Arial"/>
                <w:sz w:val="24"/>
                <w:szCs w:val="24"/>
              </w:rPr>
              <w:t xml:space="preserve">À cette fin, la loi institue Santé Québec et la charge entre autres </w:t>
            </w:r>
            <w:r w:rsidRPr="00FB4B22">
              <w:rPr>
                <w:rFonts w:ascii="Arial Narrow" w:eastAsia="Arial" w:hAnsi="Arial Narrow" w:cs="Arial"/>
                <w:sz w:val="24"/>
                <w:szCs w:val="24"/>
                <w:highlight w:val="yellow"/>
              </w:rPr>
              <w:t>d’offrir des services de santé et des services sociaux</w:t>
            </w:r>
            <w:r w:rsidRPr="00FB4B22">
              <w:rPr>
                <w:rFonts w:ascii="Arial Narrow" w:eastAsia="Arial" w:hAnsi="Arial Narrow" w:cs="Arial"/>
                <w:sz w:val="24"/>
                <w:szCs w:val="24"/>
              </w:rPr>
              <w:t xml:space="preserve"> par l’entremise d’établissements publics ainsi que d’encadrer et de coordonner l’activité des établissements privés et de certains prestataires de services du domaine de la santé et des services sociaux.</w:t>
            </w:r>
          </w:p>
          <w:p w14:paraId="2B745A71" w14:textId="1FE55139" w:rsidR="002A46CF" w:rsidRPr="00FB4B22" w:rsidRDefault="00C05EB3" w:rsidP="00137511">
            <w:pPr>
              <w:ind w:firstLine="248"/>
              <w:jc w:val="both"/>
              <w:rPr>
                <w:rFonts w:ascii="Arial Narrow" w:eastAsia="Arial" w:hAnsi="Arial Narrow" w:cs="Arial"/>
                <w:sz w:val="24"/>
                <w:szCs w:val="24"/>
              </w:rPr>
            </w:pPr>
            <w:r w:rsidRPr="00FB4B22">
              <w:rPr>
                <w:rFonts w:ascii="Arial Narrow" w:eastAsia="Arial" w:hAnsi="Arial Narrow" w:cs="Arial"/>
                <w:sz w:val="24"/>
                <w:szCs w:val="24"/>
              </w:rPr>
              <w:t>[…]</w:t>
            </w:r>
          </w:p>
          <w:p w14:paraId="0A60BB4F" w14:textId="77777777" w:rsidR="00DE280B" w:rsidRPr="00FB4B22" w:rsidRDefault="00DE280B" w:rsidP="00137511">
            <w:pPr>
              <w:ind w:firstLine="248"/>
              <w:jc w:val="both"/>
              <w:rPr>
                <w:rFonts w:ascii="Arial Narrow" w:eastAsia="Arial" w:hAnsi="Arial Narrow" w:cs="Arial"/>
                <w:sz w:val="24"/>
                <w:szCs w:val="24"/>
              </w:rPr>
            </w:pPr>
          </w:p>
          <w:p w14:paraId="3BD519CE" w14:textId="77777777" w:rsidR="00DE280B" w:rsidRPr="00FB4B22" w:rsidRDefault="00DE280B" w:rsidP="00DE280B">
            <w:pPr>
              <w:jc w:val="both"/>
              <w:rPr>
                <w:rFonts w:ascii="Arial Narrow" w:eastAsia="Arial" w:hAnsi="Arial Narrow" w:cs="Arial"/>
                <w:sz w:val="24"/>
                <w:szCs w:val="24"/>
              </w:rPr>
            </w:pPr>
            <w:r w:rsidRPr="00FB4B22">
              <w:rPr>
                <w:rFonts w:ascii="Arial Narrow" w:eastAsia="Arial" w:hAnsi="Arial Narrow" w:cs="Arial"/>
                <w:b/>
                <w:bCs/>
                <w:sz w:val="24"/>
                <w:szCs w:val="24"/>
              </w:rPr>
              <w:t>19.</w:t>
            </w:r>
            <w:r w:rsidRPr="00FB4B22">
              <w:rPr>
                <w:rFonts w:ascii="Arial Narrow" w:eastAsia="Arial" w:hAnsi="Arial Narrow" w:cs="Arial"/>
                <w:sz w:val="24"/>
                <w:szCs w:val="24"/>
              </w:rPr>
              <w:t xml:space="preserve"> Dans une perspective d’amélioration de la santé et du bien-être de la population, le ministre détermine les priorités, les objectifs et les orientations dans le domaine de la santé et des services sociaux et veille à leur application.</w:t>
            </w:r>
          </w:p>
          <w:p w14:paraId="794BB625" w14:textId="77777777" w:rsidR="00DE280B" w:rsidRPr="00FB4B22" w:rsidRDefault="00DE280B" w:rsidP="00DE280B">
            <w:pPr>
              <w:ind w:firstLine="246"/>
              <w:jc w:val="both"/>
              <w:rPr>
                <w:rFonts w:ascii="Arial Narrow" w:eastAsia="Arial" w:hAnsi="Arial Narrow" w:cs="Arial"/>
                <w:sz w:val="24"/>
                <w:szCs w:val="24"/>
              </w:rPr>
            </w:pPr>
            <w:r w:rsidRPr="00FB4B22">
              <w:rPr>
                <w:rFonts w:ascii="Arial Narrow" w:eastAsia="Arial" w:hAnsi="Arial Narrow" w:cs="Arial"/>
                <w:sz w:val="24"/>
                <w:szCs w:val="24"/>
              </w:rPr>
              <w:t xml:space="preserve">Plus particulièrement, </w:t>
            </w:r>
            <w:r w:rsidRPr="00FB4B22">
              <w:rPr>
                <w:rFonts w:ascii="Arial Narrow" w:eastAsia="Arial" w:hAnsi="Arial Narrow" w:cs="Arial"/>
                <w:sz w:val="24"/>
                <w:szCs w:val="24"/>
                <w:highlight w:val="yellow"/>
              </w:rPr>
              <w:t>le ministre</w:t>
            </w:r>
            <w:r w:rsidRPr="00FB4B22">
              <w:rPr>
                <w:rFonts w:ascii="Arial Narrow" w:eastAsia="Arial" w:hAnsi="Arial Narrow" w:cs="Arial"/>
                <w:sz w:val="24"/>
                <w:szCs w:val="24"/>
              </w:rPr>
              <w:t xml:space="preserve"> :</w:t>
            </w:r>
          </w:p>
          <w:p w14:paraId="1BE6E10A" w14:textId="3F688843" w:rsidR="00DE280B" w:rsidRPr="00FB4B22" w:rsidRDefault="00CA680F" w:rsidP="00DE280B">
            <w:pPr>
              <w:ind w:firstLine="246"/>
              <w:jc w:val="both"/>
              <w:rPr>
                <w:rFonts w:ascii="Arial Narrow" w:eastAsia="Arial" w:hAnsi="Arial Narrow" w:cs="Arial"/>
                <w:sz w:val="24"/>
                <w:szCs w:val="24"/>
              </w:rPr>
            </w:pPr>
            <w:r w:rsidRPr="00FB4B22">
              <w:rPr>
                <w:rFonts w:ascii="Arial Narrow" w:eastAsia="Arial" w:hAnsi="Arial Narrow" w:cs="Arial"/>
                <w:sz w:val="24"/>
                <w:szCs w:val="24"/>
              </w:rPr>
              <w:t>[…]</w:t>
            </w:r>
          </w:p>
          <w:p w14:paraId="03540850" w14:textId="77777777" w:rsidR="00DE280B" w:rsidRPr="00FB4B22" w:rsidRDefault="00DE280B" w:rsidP="00DE280B">
            <w:pPr>
              <w:ind w:firstLine="246"/>
              <w:jc w:val="both"/>
              <w:rPr>
                <w:rFonts w:ascii="Arial Narrow" w:eastAsia="Arial" w:hAnsi="Arial Narrow" w:cs="Arial"/>
                <w:sz w:val="24"/>
                <w:szCs w:val="24"/>
              </w:rPr>
            </w:pPr>
            <w:r w:rsidRPr="00FB4B22">
              <w:rPr>
                <w:rFonts w:ascii="Arial Narrow" w:eastAsia="Arial" w:hAnsi="Arial Narrow" w:cs="Arial"/>
                <w:sz w:val="24"/>
                <w:szCs w:val="24"/>
              </w:rPr>
              <w:t xml:space="preserve">3° </w:t>
            </w:r>
            <w:r w:rsidRPr="00FB4B22">
              <w:rPr>
                <w:rFonts w:ascii="Arial Narrow" w:eastAsia="Arial" w:hAnsi="Arial Narrow" w:cs="Arial"/>
                <w:sz w:val="24"/>
                <w:szCs w:val="24"/>
                <w:highlight w:val="yellow"/>
              </w:rPr>
              <w:t>détermine les orientations relatives aux standards d’accès, d’intégration, de qualité, d’efficacité et d’efficience quant aux services ainsi que celles relatives au respect des droits des usagers</w:t>
            </w:r>
            <w:r w:rsidRPr="00FB4B22">
              <w:rPr>
                <w:rFonts w:ascii="Arial Narrow" w:eastAsia="Arial" w:hAnsi="Arial Narrow" w:cs="Arial"/>
                <w:sz w:val="24"/>
                <w:szCs w:val="24"/>
              </w:rPr>
              <w:t xml:space="preserve"> et au partenariat avec ces derniers et diffuse ces orientations auprès de Santé Québec et des établissements de celle-ci;</w:t>
            </w:r>
          </w:p>
          <w:p w14:paraId="0D603D42" w14:textId="0955DC0F" w:rsidR="002A46CF" w:rsidRPr="00FB4B22" w:rsidRDefault="008B370C" w:rsidP="00DE280B">
            <w:pPr>
              <w:ind w:firstLine="246"/>
              <w:jc w:val="both"/>
              <w:rPr>
                <w:rFonts w:ascii="Arial Narrow" w:eastAsia="Arial" w:hAnsi="Arial Narrow" w:cs="Arial"/>
                <w:sz w:val="24"/>
                <w:szCs w:val="24"/>
              </w:rPr>
            </w:pPr>
            <w:r w:rsidRPr="00FB4B22">
              <w:rPr>
                <w:rFonts w:ascii="Arial Narrow" w:eastAsia="Arial" w:hAnsi="Arial Narrow" w:cs="Arial"/>
                <w:sz w:val="24"/>
                <w:szCs w:val="24"/>
              </w:rPr>
              <w:t>[…].</w:t>
            </w:r>
          </w:p>
        </w:tc>
      </w:tr>
      <w:tr w:rsidR="002A46CF" w14:paraId="3A35C8CC" w14:textId="77777777">
        <w:trPr>
          <w:gridAfter w:val="1"/>
          <w:wAfter w:w="38" w:type="dxa"/>
        </w:trPr>
        <w:tc>
          <w:tcPr>
            <w:tcW w:w="4315" w:type="dxa"/>
          </w:tcPr>
          <w:p w14:paraId="4F9BF1B7" w14:textId="51B08E9F" w:rsidR="0042447E" w:rsidRPr="00FB4B22" w:rsidRDefault="00A83F45" w:rsidP="00A83F45">
            <w:pPr>
              <w:jc w:val="both"/>
              <w:rPr>
                <w:rFonts w:ascii="Arial Narrow" w:hAnsi="Arial Narrow" w:cs="Arial"/>
              </w:rPr>
            </w:pPr>
            <w:r w:rsidRPr="00FB4B22">
              <w:rPr>
                <w:rFonts w:ascii="Arial Narrow" w:hAnsi="Arial Narrow" w:cs="Arial"/>
              </w:rPr>
              <w:lastRenderedPageBreak/>
              <w:tab/>
            </w:r>
            <w:r w:rsidR="0042447E" w:rsidRPr="00FB4B22">
              <w:rPr>
                <w:rFonts w:ascii="Arial Narrow" w:hAnsi="Arial Narrow" w:cs="Arial"/>
              </w:rPr>
              <w:t>8.1°  assurer aux usagers la prestation sécuritaire de services de santé et de services sociaux;</w:t>
            </w:r>
          </w:p>
          <w:p w14:paraId="5D0E170B" w14:textId="77777777" w:rsidR="002A46CF" w:rsidRPr="00FB4B22" w:rsidRDefault="002A46CF" w:rsidP="00A83F45">
            <w:pPr>
              <w:jc w:val="both"/>
              <w:rPr>
                <w:rFonts w:ascii="Arial Narrow" w:hAnsi="Arial Narrow" w:cs="Arial"/>
              </w:rPr>
            </w:pPr>
          </w:p>
        </w:tc>
        <w:tc>
          <w:tcPr>
            <w:tcW w:w="4315" w:type="dxa"/>
          </w:tcPr>
          <w:p w14:paraId="298655E9" w14:textId="77777777" w:rsidR="00E83B8D" w:rsidRPr="00FB4B22" w:rsidRDefault="00E83B8D" w:rsidP="00E83B8D">
            <w:pPr>
              <w:jc w:val="both"/>
              <w:rPr>
                <w:rFonts w:ascii="Arial Narrow" w:eastAsia="Arial" w:hAnsi="Arial Narrow" w:cs="Arial"/>
                <w:sz w:val="24"/>
                <w:szCs w:val="24"/>
              </w:rPr>
            </w:pPr>
            <w:r w:rsidRPr="00FB4B22">
              <w:rPr>
                <w:rFonts w:ascii="Arial Narrow" w:eastAsia="Arial" w:hAnsi="Arial Narrow" w:cs="Arial"/>
                <w:b/>
                <w:bCs/>
                <w:sz w:val="24"/>
                <w:szCs w:val="24"/>
              </w:rPr>
              <w:t>1.</w:t>
            </w:r>
            <w:r w:rsidRPr="00FB4B22">
              <w:rPr>
                <w:rFonts w:ascii="Arial Narrow" w:eastAsia="Arial" w:hAnsi="Arial Narrow" w:cs="Arial"/>
                <w:sz w:val="24"/>
                <w:szCs w:val="24"/>
              </w:rPr>
              <w:t xml:space="preserve"> La présente loi a pour objet de mettre en place un système de santé et de services sociaux efficace, notamment en facilitant l’accès à des services de santé et à </w:t>
            </w:r>
            <w:r w:rsidRPr="00FB4B22">
              <w:rPr>
                <w:rFonts w:ascii="Arial Narrow" w:eastAsia="Arial" w:hAnsi="Arial Narrow" w:cs="Arial"/>
                <w:sz w:val="24"/>
                <w:szCs w:val="24"/>
                <w:highlight w:val="yellow"/>
              </w:rPr>
              <w:t>des services sociaux sécuritaires et de qualité</w:t>
            </w:r>
            <w:r w:rsidRPr="00FB4B22">
              <w:rPr>
                <w:rFonts w:ascii="Arial Narrow" w:eastAsia="Arial" w:hAnsi="Arial Narrow" w:cs="Arial"/>
                <w:sz w:val="24"/>
                <w:szCs w:val="24"/>
              </w:rPr>
              <w:t>, en renforçant la coordination des différentes composantes du système et en rapprochant des communautés les décisions liées à l’organisation et à la prestation des services.</w:t>
            </w:r>
          </w:p>
          <w:p w14:paraId="0096F4B1" w14:textId="1BC2A841" w:rsidR="002A46CF" w:rsidRPr="00FB4B22" w:rsidRDefault="004B7609" w:rsidP="004B7609">
            <w:pPr>
              <w:jc w:val="both"/>
              <w:rPr>
                <w:rFonts w:ascii="Arial Narrow" w:eastAsia="Arial" w:hAnsi="Arial Narrow" w:cs="Arial"/>
                <w:sz w:val="24"/>
                <w:szCs w:val="24"/>
              </w:rPr>
            </w:pPr>
            <w:r w:rsidRPr="00FB4B22">
              <w:rPr>
                <w:rFonts w:ascii="Arial Narrow" w:eastAsia="Arial" w:hAnsi="Arial Narrow" w:cs="Arial"/>
                <w:sz w:val="24"/>
                <w:szCs w:val="24"/>
              </w:rPr>
              <w:t>[…].</w:t>
            </w:r>
          </w:p>
        </w:tc>
      </w:tr>
      <w:tr w:rsidR="002A46CF" w14:paraId="2FD9DC3A" w14:textId="77777777" w:rsidTr="005D1598">
        <w:trPr>
          <w:gridAfter w:val="1"/>
          <w:wAfter w:w="38" w:type="dxa"/>
        </w:trPr>
        <w:tc>
          <w:tcPr>
            <w:tcW w:w="4315" w:type="dxa"/>
          </w:tcPr>
          <w:p w14:paraId="57D2E5B1" w14:textId="5785C9FA" w:rsidR="005B1C47" w:rsidRPr="00FB4B22" w:rsidRDefault="00A83F45" w:rsidP="00A83F45">
            <w:pPr>
              <w:jc w:val="both"/>
              <w:rPr>
                <w:rFonts w:ascii="Arial Narrow" w:hAnsi="Arial Narrow" w:cs="Arial"/>
              </w:rPr>
            </w:pPr>
            <w:r w:rsidRPr="00FB4B22">
              <w:rPr>
                <w:rFonts w:ascii="Arial Narrow" w:hAnsi="Arial Narrow" w:cs="Arial"/>
              </w:rPr>
              <w:tab/>
            </w:r>
            <w:r w:rsidR="005B1C47" w:rsidRPr="00FB4B22">
              <w:rPr>
                <w:rFonts w:ascii="Arial Narrow" w:hAnsi="Arial Narrow" w:cs="Arial"/>
              </w:rPr>
              <w:t>9°  assurer la participation des ressources humaines des établissements visés au titre I de la partie II au choix des orientations de ces établissements et à la détermination de leurs priorités;</w:t>
            </w:r>
          </w:p>
          <w:p w14:paraId="0DDC3169" w14:textId="77777777" w:rsidR="002A46CF" w:rsidRPr="00FB4B22" w:rsidRDefault="002A46CF" w:rsidP="002A46CF">
            <w:pPr>
              <w:rPr>
                <w:rFonts w:ascii="Arial Narrow" w:hAnsi="Arial Narrow" w:cs="Arial"/>
              </w:rPr>
            </w:pPr>
          </w:p>
        </w:tc>
        <w:tc>
          <w:tcPr>
            <w:tcW w:w="4315" w:type="dxa"/>
          </w:tcPr>
          <w:p w14:paraId="678CF36E" w14:textId="2E7ED992" w:rsidR="00374AB6" w:rsidRPr="00FB4B22" w:rsidRDefault="00374AB6" w:rsidP="00374AB6">
            <w:pPr>
              <w:pBdr>
                <w:top w:val="single" w:sz="4" w:space="1" w:color="auto"/>
                <w:left w:val="single" w:sz="4" w:space="4" w:color="auto"/>
                <w:bottom w:val="single" w:sz="4" w:space="1" w:color="auto"/>
                <w:right w:val="single" w:sz="4" w:space="4" w:color="auto"/>
              </w:pBdr>
              <w:jc w:val="both"/>
              <w:rPr>
                <w:rFonts w:ascii="Arial Narrow" w:eastAsia="Arial" w:hAnsi="Arial Narrow" w:cs="Arial"/>
                <w:sz w:val="24"/>
                <w:szCs w:val="24"/>
              </w:rPr>
            </w:pPr>
            <w:r w:rsidRPr="00FB4B22">
              <w:rPr>
                <w:rFonts w:ascii="Arial Narrow" w:eastAsia="Arial" w:hAnsi="Arial Narrow" w:cs="Arial"/>
                <w:b/>
                <w:bCs/>
                <w:sz w:val="24"/>
                <w:szCs w:val="24"/>
              </w:rPr>
              <w:t>107.</w:t>
            </w:r>
            <w:r w:rsidRPr="00FB4B22">
              <w:rPr>
                <w:rFonts w:ascii="Arial Narrow" w:eastAsia="Arial" w:hAnsi="Arial Narrow" w:cs="Arial"/>
                <w:sz w:val="24"/>
                <w:szCs w:val="24"/>
              </w:rPr>
              <w:tab/>
              <w:t>Le conseil d’établissement d’un établissement territorial est composé du président-directeur général et des personnes suivantes, nommées pour un mandat de quatre ans par le conseil d’administration de Santé Québec :</w:t>
            </w:r>
          </w:p>
          <w:p w14:paraId="55226613" w14:textId="0FCDDC66" w:rsidR="00374AB6" w:rsidRPr="00FB4B22" w:rsidRDefault="00B620D7" w:rsidP="00374AB6">
            <w:pPr>
              <w:pBdr>
                <w:top w:val="single" w:sz="4" w:space="1" w:color="auto"/>
                <w:left w:val="single" w:sz="4" w:space="4" w:color="auto"/>
                <w:bottom w:val="single" w:sz="4" w:space="1" w:color="auto"/>
                <w:right w:val="single" w:sz="4" w:space="4" w:color="auto"/>
              </w:pBdr>
              <w:ind w:firstLine="709"/>
              <w:jc w:val="both"/>
              <w:rPr>
                <w:rFonts w:ascii="Arial Narrow" w:eastAsia="Arial" w:hAnsi="Arial Narrow" w:cs="Arial"/>
                <w:sz w:val="24"/>
                <w:szCs w:val="24"/>
              </w:rPr>
            </w:pPr>
            <w:r w:rsidRPr="00FB4B22">
              <w:rPr>
                <w:rFonts w:ascii="Arial Narrow" w:eastAsia="Arial" w:hAnsi="Arial Narrow" w:cs="Arial"/>
                <w:sz w:val="24"/>
                <w:szCs w:val="24"/>
              </w:rPr>
              <w:t>[…]</w:t>
            </w:r>
          </w:p>
          <w:p w14:paraId="7DA0B6B5" w14:textId="157D2645" w:rsidR="00374AB6" w:rsidRPr="00FB4B22" w:rsidRDefault="00374AB6" w:rsidP="00374AB6">
            <w:pPr>
              <w:pBdr>
                <w:top w:val="single" w:sz="4" w:space="1" w:color="auto"/>
                <w:left w:val="single" w:sz="4" w:space="4" w:color="auto"/>
                <w:bottom w:val="single" w:sz="4" w:space="1" w:color="auto"/>
                <w:right w:val="single" w:sz="4" w:space="4" w:color="auto"/>
              </w:pBdr>
              <w:ind w:firstLine="709"/>
              <w:jc w:val="both"/>
              <w:rPr>
                <w:rFonts w:ascii="Arial Narrow" w:eastAsia="Arial" w:hAnsi="Arial Narrow" w:cs="Arial"/>
                <w:b/>
                <w:bCs/>
                <w:sz w:val="24"/>
                <w:szCs w:val="24"/>
                <w:u w:val="single"/>
              </w:rPr>
            </w:pPr>
            <w:r w:rsidRPr="00FB4B22">
              <w:rPr>
                <w:rFonts w:ascii="Arial Narrow" w:eastAsia="Arial" w:hAnsi="Arial Narrow" w:cs="Arial"/>
                <w:b/>
                <w:bCs/>
                <w:sz w:val="24"/>
                <w:szCs w:val="24"/>
                <w:u w:val="single"/>
              </w:rPr>
              <w:t>4°</w:t>
            </w:r>
            <w:r w:rsidRPr="00FB4B22">
              <w:rPr>
                <w:rFonts w:ascii="Arial Narrow" w:eastAsia="Arial" w:hAnsi="Arial Narrow" w:cs="Arial"/>
                <w:b/>
                <w:bCs/>
                <w:sz w:val="24"/>
                <w:szCs w:val="24"/>
                <w:u w:val="single"/>
              </w:rPr>
              <w:tab/>
            </w:r>
            <w:r w:rsidRPr="00FB4B22">
              <w:rPr>
                <w:rFonts w:ascii="Arial Narrow" w:eastAsia="Arial" w:hAnsi="Arial Narrow" w:cs="Arial"/>
                <w:b/>
                <w:bCs/>
                <w:sz w:val="24"/>
                <w:szCs w:val="24"/>
                <w:highlight w:val="yellow"/>
                <w:u w:val="single"/>
              </w:rPr>
              <w:t>deux personnes représentant le personnel et les autres personnes exerçant leurs activités au sein de l’établissement</w:t>
            </w:r>
            <w:r w:rsidRPr="00FB4B22">
              <w:rPr>
                <w:rFonts w:ascii="Arial Narrow" w:eastAsia="Arial" w:hAnsi="Arial Narrow" w:cs="Arial"/>
                <w:b/>
                <w:bCs/>
                <w:sz w:val="24"/>
                <w:szCs w:val="24"/>
                <w:u w:val="single"/>
              </w:rPr>
              <w:t>.</w:t>
            </w:r>
          </w:p>
          <w:p w14:paraId="0B6071AA" w14:textId="77777777" w:rsidR="00115DDB" w:rsidRPr="00FB4B22" w:rsidRDefault="00B620D7" w:rsidP="00115DDB">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rPr>
            </w:pPr>
            <w:r w:rsidRPr="00FB4B22">
              <w:rPr>
                <w:rFonts w:ascii="Arial Narrow" w:eastAsia="Arial" w:hAnsi="Arial Narrow" w:cs="Arial"/>
                <w:sz w:val="24"/>
                <w:szCs w:val="24"/>
              </w:rPr>
              <w:t>[…]</w:t>
            </w:r>
          </w:p>
          <w:p w14:paraId="23713D2F" w14:textId="6E15796D" w:rsidR="00115DDB" w:rsidRPr="00FB4B22" w:rsidRDefault="00115DDB" w:rsidP="00115DDB">
            <w:pPr>
              <w:pBdr>
                <w:top w:val="single" w:sz="4" w:space="1" w:color="auto"/>
                <w:left w:val="single" w:sz="4" w:space="4" w:color="auto"/>
                <w:bottom w:val="single" w:sz="4" w:space="1" w:color="auto"/>
                <w:right w:val="single" w:sz="4" w:space="4" w:color="auto"/>
              </w:pBdr>
              <w:ind w:firstLine="250"/>
              <w:jc w:val="both"/>
              <w:rPr>
                <w:rFonts w:ascii="Arial Narrow" w:eastAsia="Arial" w:hAnsi="Arial Narrow" w:cs="Arial"/>
                <w:sz w:val="24"/>
                <w:szCs w:val="24"/>
              </w:rPr>
            </w:pPr>
            <w:r w:rsidRPr="00FB4B22">
              <w:rPr>
                <w:rFonts w:ascii="Arial Narrow" w:eastAsia="Arial" w:hAnsi="Arial Narrow" w:cs="Arial"/>
                <w:i/>
                <w:iCs/>
                <w:sz w:val="24"/>
                <w:szCs w:val="24"/>
              </w:rPr>
              <w:t>*tel qu’amendé</w:t>
            </w:r>
          </w:p>
          <w:p w14:paraId="0EBBB77F" w14:textId="77777777" w:rsidR="00B620D7" w:rsidRPr="00FB4B22" w:rsidRDefault="00B620D7" w:rsidP="00B620D7">
            <w:pPr>
              <w:pBdr>
                <w:top w:val="single" w:sz="4" w:space="1" w:color="auto"/>
                <w:left w:val="single" w:sz="4" w:space="4" w:color="auto"/>
                <w:bottom w:val="single" w:sz="4" w:space="1" w:color="auto"/>
                <w:right w:val="single" w:sz="4" w:space="4" w:color="auto"/>
              </w:pBdr>
              <w:jc w:val="both"/>
              <w:rPr>
                <w:rFonts w:ascii="Arial Narrow" w:eastAsia="Arial" w:hAnsi="Arial Narrow" w:cs="Arial"/>
                <w:b/>
                <w:sz w:val="24"/>
                <w:szCs w:val="24"/>
              </w:rPr>
            </w:pPr>
          </w:p>
          <w:p w14:paraId="244D2E2D" w14:textId="7BF55B47" w:rsidR="003F65F4" w:rsidRPr="00FB4B22" w:rsidRDefault="003F65F4" w:rsidP="00B620D7">
            <w:pPr>
              <w:pBdr>
                <w:top w:val="single" w:sz="4" w:space="1" w:color="auto"/>
                <w:left w:val="single" w:sz="4" w:space="4" w:color="auto"/>
                <w:bottom w:val="single" w:sz="4" w:space="1" w:color="auto"/>
                <w:right w:val="single" w:sz="4" w:space="4" w:color="auto"/>
              </w:pBdr>
              <w:jc w:val="both"/>
              <w:rPr>
                <w:rFonts w:ascii="Arial Narrow" w:eastAsia="Arial" w:hAnsi="Arial Narrow" w:cs="Arial"/>
                <w:sz w:val="24"/>
                <w:szCs w:val="24"/>
              </w:rPr>
            </w:pPr>
            <w:r w:rsidRPr="00FB4B22">
              <w:rPr>
                <w:rFonts w:ascii="Arial Narrow" w:eastAsia="Arial" w:hAnsi="Arial Narrow" w:cs="Arial"/>
                <w:b/>
                <w:sz w:val="24"/>
                <w:szCs w:val="24"/>
              </w:rPr>
              <w:t>107.1.</w:t>
            </w:r>
            <w:r w:rsidRPr="00FB4B22">
              <w:rPr>
                <w:rFonts w:ascii="Arial Narrow" w:eastAsia="Arial" w:hAnsi="Arial Narrow" w:cs="Arial"/>
                <w:sz w:val="24"/>
                <w:szCs w:val="24"/>
              </w:rPr>
              <w:tab/>
              <w:t>Le conseil d’établissement d’un établissement autre que territorial est composé du président-directeur général et des personnes suivantes, nommées pour un mandat de quatre ans par le conseil d’administration de Santé Québec :</w:t>
            </w:r>
          </w:p>
          <w:p w14:paraId="4743CB9B" w14:textId="26E2ECC9" w:rsidR="003F65F4" w:rsidRPr="00FB4B22" w:rsidRDefault="00B620D7" w:rsidP="00B620D7">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rPr>
            </w:pPr>
            <w:r w:rsidRPr="00FB4B22">
              <w:rPr>
                <w:rFonts w:ascii="Arial Narrow" w:eastAsia="Arial" w:hAnsi="Arial Narrow" w:cs="Arial"/>
                <w:sz w:val="24"/>
                <w:szCs w:val="24"/>
              </w:rPr>
              <w:t>[…]</w:t>
            </w:r>
          </w:p>
          <w:p w14:paraId="22645F35" w14:textId="5FF4BE55" w:rsidR="00B620D7" w:rsidRPr="00FB4B22" w:rsidRDefault="003F65F4" w:rsidP="00B620D7">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highlight w:val="yellow"/>
              </w:rPr>
            </w:pPr>
            <w:r w:rsidRPr="00FB4B22">
              <w:rPr>
                <w:rFonts w:ascii="Arial Narrow" w:eastAsia="Arial" w:hAnsi="Arial Narrow" w:cs="Arial"/>
                <w:sz w:val="24"/>
                <w:szCs w:val="24"/>
                <w:highlight w:val="yellow"/>
              </w:rPr>
              <w:t>2°</w:t>
            </w:r>
            <w:r w:rsidRPr="00FB4B22">
              <w:rPr>
                <w:rFonts w:ascii="Arial Narrow" w:eastAsia="Arial" w:hAnsi="Arial Narrow" w:cs="Arial"/>
                <w:sz w:val="24"/>
                <w:szCs w:val="24"/>
                <w:highlight w:val="yellow"/>
              </w:rPr>
              <w:tab/>
              <w:t>deux personnes représentant des établissements territoriaux desservis par l’établissement;</w:t>
            </w:r>
          </w:p>
          <w:p w14:paraId="590F9544" w14:textId="641783F7" w:rsidR="00B620D7" w:rsidRPr="00FB4B22" w:rsidRDefault="003F65F4" w:rsidP="00B620D7">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highlight w:val="yellow"/>
              </w:rPr>
            </w:pPr>
            <w:r w:rsidRPr="00FB4B22">
              <w:rPr>
                <w:rFonts w:ascii="Arial Narrow" w:eastAsia="Arial" w:hAnsi="Arial Narrow" w:cs="Arial"/>
                <w:sz w:val="24"/>
                <w:szCs w:val="24"/>
                <w:highlight w:val="yellow"/>
              </w:rPr>
              <w:t>3°</w:t>
            </w:r>
            <w:r w:rsidRPr="00FB4B22">
              <w:rPr>
                <w:rFonts w:ascii="Arial Narrow" w:eastAsia="Arial" w:hAnsi="Arial Narrow" w:cs="Arial"/>
                <w:sz w:val="24"/>
                <w:szCs w:val="24"/>
                <w:highlight w:val="yellow"/>
              </w:rPr>
              <w:tab/>
              <w:t>deux personnes représentant tout établissement d’enseignement universitaire auquel l’établissement est affilié;</w:t>
            </w:r>
          </w:p>
          <w:p w14:paraId="2830E008" w14:textId="77777777" w:rsidR="00115DDB" w:rsidRPr="00FB4B22" w:rsidRDefault="003F65F4" w:rsidP="00115DDB">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rPr>
            </w:pPr>
            <w:r w:rsidRPr="00FB4B22">
              <w:rPr>
                <w:rFonts w:ascii="Arial Narrow" w:eastAsia="Arial" w:hAnsi="Arial Narrow" w:cs="Arial"/>
                <w:sz w:val="24"/>
                <w:szCs w:val="24"/>
                <w:highlight w:val="yellow"/>
              </w:rPr>
              <w:t>4°</w:t>
            </w:r>
            <w:r w:rsidRPr="00FB4B22">
              <w:rPr>
                <w:rFonts w:ascii="Arial Narrow" w:eastAsia="Arial" w:hAnsi="Arial Narrow" w:cs="Arial"/>
                <w:sz w:val="24"/>
                <w:szCs w:val="24"/>
                <w:highlight w:val="yellow"/>
              </w:rPr>
              <w:tab/>
              <w:t>deux personnes représentant le personnel et les autres personnes exerçant leurs activités au sein de l’établissement.</w:t>
            </w:r>
          </w:p>
          <w:p w14:paraId="2DF88C1E" w14:textId="516EF16E" w:rsidR="00115DDB" w:rsidRPr="00FB4B22" w:rsidRDefault="00115DDB" w:rsidP="00115DDB">
            <w:pPr>
              <w:pBdr>
                <w:top w:val="single" w:sz="4" w:space="1" w:color="auto"/>
                <w:left w:val="single" w:sz="4" w:space="4" w:color="auto"/>
                <w:bottom w:val="single" w:sz="4" w:space="1" w:color="auto"/>
                <w:right w:val="single" w:sz="4" w:space="4" w:color="auto"/>
              </w:pBdr>
              <w:ind w:firstLine="250"/>
              <w:jc w:val="both"/>
              <w:rPr>
                <w:rFonts w:ascii="Arial Narrow" w:eastAsia="Arial" w:hAnsi="Arial Narrow" w:cs="Arial"/>
                <w:sz w:val="24"/>
                <w:szCs w:val="24"/>
              </w:rPr>
            </w:pPr>
            <w:r w:rsidRPr="00FB4B22">
              <w:rPr>
                <w:rFonts w:ascii="Arial Narrow" w:eastAsia="Arial" w:hAnsi="Arial Narrow" w:cs="Arial"/>
                <w:i/>
                <w:iCs/>
                <w:sz w:val="24"/>
                <w:szCs w:val="24"/>
              </w:rPr>
              <w:t>*article introduit par amendement</w:t>
            </w:r>
          </w:p>
          <w:p w14:paraId="536048E8" w14:textId="6CD74957" w:rsidR="002A46CF" w:rsidRPr="00FB4B22" w:rsidRDefault="002A46CF" w:rsidP="00B620D7">
            <w:pPr>
              <w:pBdr>
                <w:top w:val="single" w:sz="4" w:space="1" w:color="auto"/>
                <w:left w:val="single" w:sz="4" w:space="4" w:color="auto"/>
                <w:bottom w:val="single" w:sz="4" w:space="1" w:color="auto"/>
                <w:right w:val="single" w:sz="4" w:space="4" w:color="auto"/>
              </w:pBdr>
              <w:ind w:firstLine="708"/>
              <w:jc w:val="both"/>
              <w:rPr>
                <w:rFonts w:ascii="Arial Narrow" w:eastAsia="Arial" w:hAnsi="Arial Narrow" w:cs="Arial"/>
                <w:sz w:val="24"/>
                <w:szCs w:val="24"/>
              </w:rPr>
            </w:pPr>
          </w:p>
        </w:tc>
      </w:tr>
      <w:tr w:rsidR="005B1C47" w14:paraId="5B535DA1" w14:textId="77777777" w:rsidTr="005D1598">
        <w:trPr>
          <w:gridAfter w:val="1"/>
          <w:wAfter w:w="38" w:type="dxa"/>
        </w:trPr>
        <w:tc>
          <w:tcPr>
            <w:tcW w:w="4315" w:type="dxa"/>
          </w:tcPr>
          <w:p w14:paraId="47BA8A17" w14:textId="42A26326" w:rsidR="00576FD3" w:rsidRPr="00FB4B22" w:rsidRDefault="00A83F45" w:rsidP="00A83F45">
            <w:pPr>
              <w:jc w:val="both"/>
              <w:rPr>
                <w:rFonts w:ascii="Arial Narrow" w:hAnsi="Arial Narrow" w:cs="Arial"/>
              </w:rPr>
            </w:pPr>
            <w:r w:rsidRPr="00FB4B22">
              <w:rPr>
                <w:rFonts w:ascii="Arial Narrow" w:hAnsi="Arial Narrow" w:cs="Arial"/>
              </w:rPr>
              <w:lastRenderedPageBreak/>
              <w:tab/>
            </w:r>
            <w:r w:rsidR="00576FD3" w:rsidRPr="00FB4B22">
              <w:rPr>
                <w:rFonts w:ascii="Arial Narrow" w:hAnsi="Arial Narrow" w:cs="Arial"/>
              </w:rPr>
              <w:t>10°  promouvoir la recherche et l’enseignement de façon à mieux répondre aux besoins de la population.</w:t>
            </w:r>
          </w:p>
          <w:p w14:paraId="12EDC3FC" w14:textId="77777777" w:rsidR="005B1C47" w:rsidRPr="00FB4B22" w:rsidRDefault="005B1C47" w:rsidP="00A83F45">
            <w:pPr>
              <w:jc w:val="both"/>
              <w:rPr>
                <w:rFonts w:ascii="Arial Narrow" w:hAnsi="Arial Narrow" w:cs="Arial"/>
              </w:rPr>
            </w:pPr>
          </w:p>
        </w:tc>
        <w:tc>
          <w:tcPr>
            <w:tcW w:w="4315" w:type="dxa"/>
          </w:tcPr>
          <w:p w14:paraId="35E8A6D9" w14:textId="1F15B15C" w:rsidR="00AD6C10" w:rsidRPr="00FB4B22" w:rsidRDefault="00AD6C10" w:rsidP="00FE3488">
            <w:pPr>
              <w:jc w:val="both"/>
              <w:rPr>
                <w:rFonts w:ascii="Arial Narrow" w:eastAsia="Arial" w:hAnsi="Arial Narrow" w:cs="Arial"/>
                <w:sz w:val="24"/>
                <w:szCs w:val="24"/>
              </w:rPr>
            </w:pPr>
            <w:r w:rsidRPr="00FB4B22">
              <w:rPr>
                <w:rFonts w:ascii="Arial Narrow" w:eastAsia="Arial" w:hAnsi="Arial Narrow" w:cs="Arial"/>
                <w:b/>
                <w:sz w:val="24"/>
                <w:szCs w:val="24"/>
              </w:rPr>
              <w:t>19.</w:t>
            </w:r>
            <w:r w:rsidRPr="00FB4B22">
              <w:rPr>
                <w:rFonts w:ascii="Arial Narrow" w:eastAsia="Arial" w:hAnsi="Arial Narrow" w:cs="Arial"/>
                <w:sz w:val="24"/>
                <w:szCs w:val="24"/>
              </w:rPr>
              <w:t xml:space="preserve"> Dans une perspective d’amélioration de la santé et du bien</w:t>
            </w:r>
            <w:r w:rsidRPr="00AD6C10">
              <w:rPr>
                <w:rFonts w:ascii="Cambria Math" w:eastAsia="Arial" w:hAnsi="Cambria Math" w:cs="Cambria Math"/>
                <w:sz w:val="24"/>
                <w:szCs w:val="24"/>
              </w:rPr>
              <w:t>‑</w:t>
            </w:r>
            <w:r w:rsidRPr="00FB4B22">
              <w:rPr>
                <w:rFonts w:ascii="Arial Narrow" w:eastAsia="Arial" w:hAnsi="Arial Narrow" w:cs="Arial"/>
                <w:sz w:val="24"/>
                <w:szCs w:val="24"/>
              </w:rPr>
              <w:t>être de la population, le ministre détermine les priorités, les objectifs et les orientations dans</w:t>
            </w:r>
            <w:r w:rsidR="00FE3488" w:rsidRPr="00FB4B22">
              <w:rPr>
                <w:rFonts w:ascii="Arial Narrow" w:eastAsia="Arial" w:hAnsi="Arial Narrow" w:cs="Arial"/>
                <w:sz w:val="24"/>
                <w:szCs w:val="24"/>
              </w:rPr>
              <w:t xml:space="preserve"> </w:t>
            </w:r>
            <w:r w:rsidRPr="00FB4B22">
              <w:rPr>
                <w:rFonts w:ascii="Arial Narrow" w:eastAsia="Arial" w:hAnsi="Arial Narrow" w:cs="Arial"/>
                <w:sz w:val="24"/>
                <w:szCs w:val="24"/>
              </w:rPr>
              <w:t>le domaine de la santé et des services sociaux et veille à leur application.</w:t>
            </w:r>
          </w:p>
          <w:p w14:paraId="3955ABD9" w14:textId="77777777" w:rsidR="00AD6C10" w:rsidRPr="00FB4B22" w:rsidRDefault="00AD6C10" w:rsidP="00FE3488">
            <w:pPr>
              <w:ind w:firstLine="250"/>
              <w:rPr>
                <w:rFonts w:ascii="Arial Narrow" w:eastAsia="Arial" w:hAnsi="Arial Narrow" w:cs="Arial"/>
                <w:sz w:val="24"/>
                <w:szCs w:val="24"/>
              </w:rPr>
            </w:pPr>
            <w:r w:rsidRPr="00FB4B22">
              <w:rPr>
                <w:rFonts w:ascii="Arial Narrow" w:eastAsia="Arial" w:hAnsi="Arial Narrow" w:cs="Arial"/>
                <w:sz w:val="24"/>
                <w:szCs w:val="24"/>
              </w:rPr>
              <w:t xml:space="preserve">Plus particulièrement, </w:t>
            </w:r>
            <w:r w:rsidRPr="00FB4B22">
              <w:rPr>
                <w:rFonts w:ascii="Arial Narrow" w:eastAsia="Arial" w:hAnsi="Arial Narrow" w:cs="Arial"/>
                <w:sz w:val="24"/>
                <w:szCs w:val="24"/>
                <w:highlight w:val="yellow"/>
              </w:rPr>
              <w:t>le ministre</w:t>
            </w:r>
            <w:r w:rsidRPr="00FB4B22">
              <w:rPr>
                <w:rFonts w:ascii="Arial Narrow" w:eastAsia="Arial" w:hAnsi="Arial Narrow" w:cs="Arial"/>
                <w:sz w:val="24"/>
                <w:szCs w:val="24"/>
              </w:rPr>
              <w:t xml:space="preserve"> :</w:t>
            </w:r>
          </w:p>
          <w:p w14:paraId="0DE18F20" w14:textId="15F4999B" w:rsidR="00AD6C10" w:rsidRPr="00FB4B22" w:rsidRDefault="000C1FE5" w:rsidP="000C1FE5">
            <w:pPr>
              <w:rPr>
                <w:rFonts w:ascii="Arial Narrow" w:eastAsia="Arial" w:hAnsi="Arial Narrow" w:cs="Arial"/>
                <w:sz w:val="24"/>
                <w:szCs w:val="24"/>
              </w:rPr>
            </w:pPr>
            <w:r w:rsidRPr="00FB4B22">
              <w:rPr>
                <w:rFonts w:ascii="Arial Narrow" w:eastAsia="Arial" w:hAnsi="Arial Narrow" w:cs="Arial"/>
                <w:sz w:val="24"/>
                <w:szCs w:val="24"/>
              </w:rPr>
              <w:t>[…]</w:t>
            </w:r>
          </w:p>
          <w:p w14:paraId="49C6A992" w14:textId="77777777" w:rsidR="005B1C47" w:rsidRPr="00FB4B22" w:rsidRDefault="00AD6C10" w:rsidP="00B709DF">
            <w:pPr>
              <w:ind w:firstLine="250"/>
              <w:jc w:val="both"/>
              <w:rPr>
                <w:rFonts w:ascii="Arial Narrow" w:eastAsia="Arial" w:hAnsi="Arial Narrow" w:cs="Arial"/>
                <w:sz w:val="24"/>
                <w:szCs w:val="24"/>
              </w:rPr>
            </w:pPr>
            <w:r w:rsidRPr="00FB4B22">
              <w:rPr>
                <w:rFonts w:ascii="Arial Narrow" w:eastAsia="Arial" w:hAnsi="Arial Narrow" w:cs="Arial"/>
                <w:sz w:val="24"/>
                <w:szCs w:val="24"/>
              </w:rPr>
              <w:t xml:space="preserve">2° </w:t>
            </w:r>
            <w:r w:rsidRPr="00FB4B22">
              <w:rPr>
                <w:rFonts w:ascii="Arial Narrow" w:eastAsia="Arial" w:hAnsi="Arial Narrow" w:cs="Arial"/>
                <w:sz w:val="24"/>
                <w:szCs w:val="24"/>
                <w:highlight w:val="yellow"/>
              </w:rPr>
              <w:t>valorise l’enseignement, la recherche</w:t>
            </w:r>
            <w:r w:rsidRPr="00FB4B22">
              <w:rPr>
                <w:rFonts w:ascii="Arial Narrow" w:eastAsia="Arial" w:hAnsi="Arial Narrow" w:cs="Arial"/>
                <w:sz w:val="24"/>
                <w:szCs w:val="24"/>
              </w:rPr>
              <w:t>, l’évaluation des technologies et des</w:t>
            </w:r>
            <w:r w:rsidR="000C1FE5" w:rsidRPr="00FB4B22">
              <w:rPr>
                <w:rFonts w:ascii="Arial Narrow" w:eastAsia="Arial" w:hAnsi="Arial Narrow" w:cs="Arial"/>
                <w:sz w:val="24"/>
                <w:szCs w:val="24"/>
              </w:rPr>
              <w:t xml:space="preserve"> </w:t>
            </w:r>
            <w:r w:rsidRPr="00FB4B22">
              <w:rPr>
                <w:rFonts w:ascii="Arial Narrow" w:eastAsia="Arial" w:hAnsi="Arial Narrow" w:cs="Arial"/>
                <w:sz w:val="24"/>
                <w:szCs w:val="24"/>
              </w:rPr>
              <w:t>modes d’intervention, les innovations et les pratiques de pointe ainsi que le</w:t>
            </w:r>
            <w:r w:rsidR="00B709DF" w:rsidRPr="00FB4B22">
              <w:rPr>
                <w:rFonts w:ascii="Arial Narrow" w:eastAsia="Arial" w:hAnsi="Arial Narrow" w:cs="Arial"/>
                <w:sz w:val="24"/>
                <w:szCs w:val="24"/>
              </w:rPr>
              <w:t xml:space="preserve"> </w:t>
            </w:r>
            <w:r w:rsidRPr="00FB4B22">
              <w:rPr>
                <w:rFonts w:ascii="Arial Narrow" w:eastAsia="Arial" w:hAnsi="Arial Narrow" w:cs="Arial"/>
                <w:sz w:val="24"/>
                <w:szCs w:val="24"/>
              </w:rPr>
              <w:t>transfert des connaissances et veille à leur promotion;</w:t>
            </w:r>
          </w:p>
          <w:p w14:paraId="468444E2" w14:textId="300A9B03" w:rsidR="005B1C47" w:rsidRPr="00FB4B22" w:rsidRDefault="00B709DF" w:rsidP="00A13D65">
            <w:pPr>
              <w:jc w:val="both"/>
              <w:rPr>
                <w:rFonts w:ascii="Arial Narrow" w:eastAsia="Arial" w:hAnsi="Arial Narrow" w:cs="Arial"/>
                <w:sz w:val="24"/>
                <w:szCs w:val="24"/>
              </w:rPr>
            </w:pPr>
            <w:r w:rsidRPr="00FB4B22">
              <w:rPr>
                <w:rFonts w:ascii="Arial Narrow" w:eastAsia="Arial" w:hAnsi="Arial Narrow" w:cs="Arial"/>
                <w:sz w:val="24"/>
                <w:szCs w:val="24"/>
              </w:rPr>
              <w:t>[…].</w:t>
            </w:r>
          </w:p>
        </w:tc>
      </w:tr>
    </w:tbl>
    <w:p w14:paraId="30BF8680" w14:textId="77777777" w:rsidR="005D1598" w:rsidRPr="00FB4B22" w:rsidRDefault="005D1598">
      <w:pPr>
        <w:rPr>
          <w:rFonts w:ascii="Arial Narrow" w:hAnsi="Arial Narrow"/>
        </w:rPr>
      </w:pPr>
    </w:p>
    <w:sectPr w:rsidR="005D1598" w:rsidRPr="00FB4B2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1A79" w14:textId="77777777" w:rsidR="00D5456B" w:rsidRDefault="00D5456B" w:rsidP="000E0A0F">
      <w:pPr>
        <w:spacing w:after="0" w:line="240" w:lineRule="auto"/>
      </w:pPr>
      <w:r>
        <w:separator/>
      </w:r>
    </w:p>
  </w:endnote>
  <w:endnote w:type="continuationSeparator" w:id="0">
    <w:p w14:paraId="06A3A490" w14:textId="77777777" w:rsidR="00D5456B" w:rsidRDefault="00D5456B" w:rsidP="000E0A0F">
      <w:pPr>
        <w:spacing w:after="0" w:line="240" w:lineRule="auto"/>
      </w:pPr>
      <w:r>
        <w:continuationSeparator/>
      </w:r>
    </w:p>
  </w:endnote>
  <w:endnote w:type="continuationNotice" w:id="1">
    <w:p w14:paraId="6D76E00C" w14:textId="77777777" w:rsidR="00D5456B" w:rsidRDefault="00D545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DIDLYbold">
    <w:altName w:val="Cambria"/>
    <w:panose1 w:val="020B0604020202020204"/>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496CB" w14:textId="77777777" w:rsidR="00D5456B" w:rsidRDefault="00D5456B" w:rsidP="000E0A0F">
      <w:pPr>
        <w:spacing w:after="0" w:line="240" w:lineRule="auto"/>
      </w:pPr>
      <w:r>
        <w:separator/>
      </w:r>
    </w:p>
  </w:footnote>
  <w:footnote w:type="continuationSeparator" w:id="0">
    <w:p w14:paraId="446C4139" w14:textId="77777777" w:rsidR="00D5456B" w:rsidRDefault="00D5456B" w:rsidP="000E0A0F">
      <w:pPr>
        <w:spacing w:after="0" w:line="240" w:lineRule="auto"/>
      </w:pPr>
      <w:r>
        <w:continuationSeparator/>
      </w:r>
    </w:p>
  </w:footnote>
  <w:footnote w:type="continuationNotice" w:id="1">
    <w:p w14:paraId="44E5F092" w14:textId="77777777" w:rsidR="00D5456B" w:rsidRDefault="00D545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897"/>
    <w:multiLevelType w:val="hybridMultilevel"/>
    <w:tmpl w:val="87646AE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94A0D1D"/>
    <w:multiLevelType w:val="hybridMultilevel"/>
    <w:tmpl w:val="5FE2FFC0"/>
    <w:lvl w:ilvl="0" w:tplc="4A9C8F50">
      <w:start w:val="1"/>
      <w:numFmt w:val="decimal"/>
      <w:lvlText w:val="%1."/>
      <w:lvlJc w:val="left"/>
      <w:pPr>
        <w:ind w:left="644" w:hanging="360"/>
      </w:pPr>
      <w:rPr>
        <w:rFonts w:eastAsia="Arial" w:hint="default"/>
        <w:b w:val="0"/>
        <w:color w:val="000000" w:themeColor="text1"/>
      </w:rPr>
    </w:lvl>
    <w:lvl w:ilvl="1" w:tplc="0C0C0019" w:tentative="1">
      <w:start w:val="1"/>
      <w:numFmt w:val="lowerLetter"/>
      <w:lvlText w:val="%2."/>
      <w:lvlJc w:val="left"/>
      <w:pPr>
        <w:ind w:left="1364" w:hanging="360"/>
      </w:pPr>
    </w:lvl>
    <w:lvl w:ilvl="2" w:tplc="0C0C001B" w:tentative="1">
      <w:start w:val="1"/>
      <w:numFmt w:val="lowerRoman"/>
      <w:lvlText w:val="%3."/>
      <w:lvlJc w:val="right"/>
      <w:pPr>
        <w:ind w:left="2084" w:hanging="180"/>
      </w:pPr>
    </w:lvl>
    <w:lvl w:ilvl="3" w:tplc="0C0C000F" w:tentative="1">
      <w:start w:val="1"/>
      <w:numFmt w:val="decimal"/>
      <w:lvlText w:val="%4."/>
      <w:lvlJc w:val="left"/>
      <w:pPr>
        <w:ind w:left="2804" w:hanging="360"/>
      </w:pPr>
    </w:lvl>
    <w:lvl w:ilvl="4" w:tplc="0C0C0019" w:tentative="1">
      <w:start w:val="1"/>
      <w:numFmt w:val="lowerLetter"/>
      <w:lvlText w:val="%5."/>
      <w:lvlJc w:val="left"/>
      <w:pPr>
        <w:ind w:left="3524" w:hanging="360"/>
      </w:pPr>
    </w:lvl>
    <w:lvl w:ilvl="5" w:tplc="0C0C001B" w:tentative="1">
      <w:start w:val="1"/>
      <w:numFmt w:val="lowerRoman"/>
      <w:lvlText w:val="%6."/>
      <w:lvlJc w:val="right"/>
      <w:pPr>
        <w:ind w:left="4244" w:hanging="180"/>
      </w:pPr>
    </w:lvl>
    <w:lvl w:ilvl="6" w:tplc="0C0C000F" w:tentative="1">
      <w:start w:val="1"/>
      <w:numFmt w:val="decimal"/>
      <w:lvlText w:val="%7."/>
      <w:lvlJc w:val="left"/>
      <w:pPr>
        <w:ind w:left="4964" w:hanging="360"/>
      </w:pPr>
    </w:lvl>
    <w:lvl w:ilvl="7" w:tplc="0C0C0019" w:tentative="1">
      <w:start w:val="1"/>
      <w:numFmt w:val="lowerLetter"/>
      <w:lvlText w:val="%8."/>
      <w:lvlJc w:val="left"/>
      <w:pPr>
        <w:ind w:left="5684" w:hanging="360"/>
      </w:pPr>
    </w:lvl>
    <w:lvl w:ilvl="8" w:tplc="0C0C001B" w:tentative="1">
      <w:start w:val="1"/>
      <w:numFmt w:val="lowerRoman"/>
      <w:lvlText w:val="%9."/>
      <w:lvlJc w:val="right"/>
      <w:pPr>
        <w:ind w:left="6404" w:hanging="180"/>
      </w:pPr>
    </w:lvl>
  </w:abstractNum>
  <w:abstractNum w:abstractNumId="2" w15:restartNumberingAfterBreak="0">
    <w:nsid w:val="24F21EB2"/>
    <w:multiLevelType w:val="hybridMultilevel"/>
    <w:tmpl w:val="7424188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4119241F"/>
    <w:multiLevelType w:val="hybridMultilevel"/>
    <w:tmpl w:val="12FCB832"/>
    <w:lvl w:ilvl="0" w:tplc="DF566EC6">
      <w:start w:val="1"/>
      <w:numFmt w:val="decimal"/>
      <w:lvlText w:val="%1."/>
      <w:lvlJc w:val="left"/>
      <w:pPr>
        <w:ind w:left="644" w:hanging="360"/>
      </w:pPr>
      <w:rPr>
        <w:rFonts w:hint="default"/>
        <w:b w:val="0"/>
        <w:color w:val="000000"/>
      </w:rPr>
    </w:lvl>
    <w:lvl w:ilvl="1" w:tplc="0C0C0019" w:tentative="1">
      <w:start w:val="1"/>
      <w:numFmt w:val="lowerLetter"/>
      <w:lvlText w:val="%2."/>
      <w:lvlJc w:val="left"/>
      <w:pPr>
        <w:ind w:left="1364" w:hanging="360"/>
      </w:pPr>
    </w:lvl>
    <w:lvl w:ilvl="2" w:tplc="0C0C001B" w:tentative="1">
      <w:start w:val="1"/>
      <w:numFmt w:val="lowerRoman"/>
      <w:lvlText w:val="%3."/>
      <w:lvlJc w:val="right"/>
      <w:pPr>
        <w:ind w:left="2084" w:hanging="180"/>
      </w:pPr>
    </w:lvl>
    <w:lvl w:ilvl="3" w:tplc="0C0C000F" w:tentative="1">
      <w:start w:val="1"/>
      <w:numFmt w:val="decimal"/>
      <w:lvlText w:val="%4."/>
      <w:lvlJc w:val="left"/>
      <w:pPr>
        <w:ind w:left="2804" w:hanging="360"/>
      </w:pPr>
    </w:lvl>
    <w:lvl w:ilvl="4" w:tplc="0C0C0019" w:tentative="1">
      <w:start w:val="1"/>
      <w:numFmt w:val="lowerLetter"/>
      <w:lvlText w:val="%5."/>
      <w:lvlJc w:val="left"/>
      <w:pPr>
        <w:ind w:left="3524" w:hanging="360"/>
      </w:pPr>
    </w:lvl>
    <w:lvl w:ilvl="5" w:tplc="0C0C001B" w:tentative="1">
      <w:start w:val="1"/>
      <w:numFmt w:val="lowerRoman"/>
      <w:lvlText w:val="%6."/>
      <w:lvlJc w:val="right"/>
      <w:pPr>
        <w:ind w:left="4244" w:hanging="180"/>
      </w:pPr>
    </w:lvl>
    <w:lvl w:ilvl="6" w:tplc="0C0C000F" w:tentative="1">
      <w:start w:val="1"/>
      <w:numFmt w:val="decimal"/>
      <w:lvlText w:val="%7."/>
      <w:lvlJc w:val="left"/>
      <w:pPr>
        <w:ind w:left="4964" w:hanging="360"/>
      </w:pPr>
    </w:lvl>
    <w:lvl w:ilvl="7" w:tplc="0C0C0019" w:tentative="1">
      <w:start w:val="1"/>
      <w:numFmt w:val="lowerLetter"/>
      <w:lvlText w:val="%8."/>
      <w:lvlJc w:val="left"/>
      <w:pPr>
        <w:ind w:left="5684" w:hanging="360"/>
      </w:pPr>
    </w:lvl>
    <w:lvl w:ilvl="8" w:tplc="0C0C001B" w:tentative="1">
      <w:start w:val="1"/>
      <w:numFmt w:val="lowerRoman"/>
      <w:lvlText w:val="%9."/>
      <w:lvlJc w:val="right"/>
      <w:pPr>
        <w:ind w:left="6404" w:hanging="180"/>
      </w:pPr>
    </w:lvl>
  </w:abstractNum>
  <w:num w:numId="1" w16cid:durableId="37365329">
    <w:abstractNumId w:val="0"/>
  </w:num>
  <w:num w:numId="2" w16cid:durableId="651301431">
    <w:abstractNumId w:val="2"/>
  </w:num>
  <w:num w:numId="3" w16cid:durableId="393554075">
    <w:abstractNumId w:val="3"/>
  </w:num>
  <w:num w:numId="4" w16cid:durableId="188154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A0F"/>
    <w:rsid w:val="000002A6"/>
    <w:rsid w:val="00006217"/>
    <w:rsid w:val="00010A6D"/>
    <w:rsid w:val="000132FC"/>
    <w:rsid w:val="00017032"/>
    <w:rsid w:val="000201F0"/>
    <w:rsid w:val="000664A5"/>
    <w:rsid w:val="00066DCC"/>
    <w:rsid w:val="000726BA"/>
    <w:rsid w:val="0007366A"/>
    <w:rsid w:val="000A44AB"/>
    <w:rsid w:val="000B2877"/>
    <w:rsid w:val="000B5C6A"/>
    <w:rsid w:val="000C1FE5"/>
    <w:rsid w:val="000D2882"/>
    <w:rsid w:val="000D47DE"/>
    <w:rsid w:val="000E0A0F"/>
    <w:rsid w:val="000E705C"/>
    <w:rsid w:val="000F383A"/>
    <w:rsid w:val="00107AFB"/>
    <w:rsid w:val="00114690"/>
    <w:rsid w:val="00115A0A"/>
    <w:rsid w:val="00115DDB"/>
    <w:rsid w:val="00137511"/>
    <w:rsid w:val="00137DEA"/>
    <w:rsid w:val="00157F12"/>
    <w:rsid w:val="001674C5"/>
    <w:rsid w:val="00170212"/>
    <w:rsid w:val="00172368"/>
    <w:rsid w:val="0017582F"/>
    <w:rsid w:val="00177403"/>
    <w:rsid w:val="00184E4C"/>
    <w:rsid w:val="00190333"/>
    <w:rsid w:val="0019329A"/>
    <w:rsid w:val="0019619D"/>
    <w:rsid w:val="001A3179"/>
    <w:rsid w:val="001A4A04"/>
    <w:rsid w:val="001A5229"/>
    <w:rsid w:val="001A5A33"/>
    <w:rsid w:val="001B2907"/>
    <w:rsid w:val="001B4BEB"/>
    <w:rsid w:val="001B60B8"/>
    <w:rsid w:val="001D13AD"/>
    <w:rsid w:val="001D51C4"/>
    <w:rsid w:val="001E6B90"/>
    <w:rsid w:val="001F1C65"/>
    <w:rsid w:val="001F52ED"/>
    <w:rsid w:val="001F5951"/>
    <w:rsid w:val="001F5D68"/>
    <w:rsid w:val="00211712"/>
    <w:rsid w:val="002165E7"/>
    <w:rsid w:val="00220D11"/>
    <w:rsid w:val="00225E18"/>
    <w:rsid w:val="0023452E"/>
    <w:rsid w:val="0025232B"/>
    <w:rsid w:val="00263A7B"/>
    <w:rsid w:val="002749A9"/>
    <w:rsid w:val="00274E11"/>
    <w:rsid w:val="00281316"/>
    <w:rsid w:val="00286892"/>
    <w:rsid w:val="00287315"/>
    <w:rsid w:val="002900EF"/>
    <w:rsid w:val="00297AE5"/>
    <w:rsid w:val="002A2A27"/>
    <w:rsid w:val="002A37D0"/>
    <w:rsid w:val="002A46CF"/>
    <w:rsid w:val="002B0635"/>
    <w:rsid w:val="002C54F8"/>
    <w:rsid w:val="002C6890"/>
    <w:rsid w:val="002E1ABD"/>
    <w:rsid w:val="002E3339"/>
    <w:rsid w:val="002E5784"/>
    <w:rsid w:val="002E6405"/>
    <w:rsid w:val="002F00B5"/>
    <w:rsid w:val="0030152C"/>
    <w:rsid w:val="00315311"/>
    <w:rsid w:val="00321D4C"/>
    <w:rsid w:val="0034046B"/>
    <w:rsid w:val="00342EA9"/>
    <w:rsid w:val="003516A2"/>
    <w:rsid w:val="00353176"/>
    <w:rsid w:val="00356871"/>
    <w:rsid w:val="003636F2"/>
    <w:rsid w:val="003652CB"/>
    <w:rsid w:val="00366F43"/>
    <w:rsid w:val="00374AB6"/>
    <w:rsid w:val="00377F61"/>
    <w:rsid w:val="003826F4"/>
    <w:rsid w:val="003953E3"/>
    <w:rsid w:val="003A02C7"/>
    <w:rsid w:val="003A3869"/>
    <w:rsid w:val="003A793C"/>
    <w:rsid w:val="003B2AFA"/>
    <w:rsid w:val="003C3264"/>
    <w:rsid w:val="003C53C7"/>
    <w:rsid w:val="003D39CE"/>
    <w:rsid w:val="003D4CAB"/>
    <w:rsid w:val="003F1DE8"/>
    <w:rsid w:val="003F65F4"/>
    <w:rsid w:val="00407716"/>
    <w:rsid w:val="00423091"/>
    <w:rsid w:val="0042447E"/>
    <w:rsid w:val="00425A59"/>
    <w:rsid w:val="00443576"/>
    <w:rsid w:val="00443A06"/>
    <w:rsid w:val="00460481"/>
    <w:rsid w:val="00466895"/>
    <w:rsid w:val="00470431"/>
    <w:rsid w:val="00472944"/>
    <w:rsid w:val="004840CC"/>
    <w:rsid w:val="0049563A"/>
    <w:rsid w:val="004B018E"/>
    <w:rsid w:val="004B6B60"/>
    <w:rsid w:val="004B7609"/>
    <w:rsid w:val="004C6731"/>
    <w:rsid w:val="004D0D6F"/>
    <w:rsid w:val="004E4220"/>
    <w:rsid w:val="004E72AF"/>
    <w:rsid w:val="004E72F5"/>
    <w:rsid w:val="004F211F"/>
    <w:rsid w:val="004F640D"/>
    <w:rsid w:val="00505194"/>
    <w:rsid w:val="00513EA6"/>
    <w:rsid w:val="0051486B"/>
    <w:rsid w:val="00524224"/>
    <w:rsid w:val="00525FA6"/>
    <w:rsid w:val="005309BD"/>
    <w:rsid w:val="00542DEC"/>
    <w:rsid w:val="005431AC"/>
    <w:rsid w:val="00553EF8"/>
    <w:rsid w:val="005702F4"/>
    <w:rsid w:val="005731F7"/>
    <w:rsid w:val="00576FD3"/>
    <w:rsid w:val="00580421"/>
    <w:rsid w:val="00591E36"/>
    <w:rsid w:val="005A084E"/>
    <w:rsid w:val="005A6BCB"/>
    <w:rsid w:val="005B1C47"/>
    <w:rsid w:val="005B5FFB"/>
    <w:rsid w:val="005B6A60"/>
    <w:rsid w:val="005C5C7D"/>
    <w:rsid w:val="005D1598"/>
    <w:rsid w:val="005F0259"/>
    <w:rsid w:val="005F2D13"/>
    <w:rsid w:val="00601A11"/>
    <w:rsid w:val="00605280"/>
    <w:rsid w:val="00611843"/>
    <w:rsid w:val="006315CF"/>
    <w:rsid w:val="00633B42"/>
    <w:rsid w:val="00641F58"/>
    <w:rsid w:val="00653A0C"/>
    <w:rsid w:val="00667035"/>
    <w:rsid w:val="00681A51"/>
    <w:rsid w:val="00697909"/>
    <w:rsid w:val="006A687B"/>
    <w:rsid w:val="006B0F75"/>
    <w:rsid w:val="006B193D"/>
    <w:rsid w:val="006B2627"/>
    <w:rsid w:val="006E20FD"/>
    <w:rsid w:val="006E416F"/>
    <w:rsid w:val="006E4266"/>
    <w:rsid w:val="006E6470"/>
    <w:rsid w:val="006E6E19"/>
    <w:rsid w:val="006E75D0"/>
    <w:rsid w:val="006F1A15"/>
    <w:rsid w:val="006F3090"/>
    <w:rsid w:val="00706164"/>
    <w:rsid w:val="007141C8"/>
    <w:rsid w:val="007335B8"/>
    <w:rsid w:val="007356A5"/>
    <w:rsid w:val="00753A89"/>
    <w:rsid w:val="00753CAB"/>
    <w:rsid w:val="00753F20"/>
    <w:rsid w:val="00755DE5"/>
    <w:rsid w:val="00756566"/>
    <w:rsid w:val="007818B3"/>
    <w:rsid w:val="00782180"/>
    <w:rsid w:val="00783BB3"/>
    <w:rsid w:val="00786115"/>
    <w:rsid w:val="00791140"/>
    <w:rsid w:val="00791402"/>
    <w:rsid w:val="007A1E94"/>
    <w:rsid w:val="007B050B"/>
    <w:rsid w:val="007B3628"/>
    <w:rsid w:val="007C3EF5"/>
    <w:rsid w:val="007C5701"/>
    <w:rsid w:val="007D69E3"/>
    <w:rsid w:val="007E38F6"/>
    <w:rsid w:val="007F3C93"/>
    <w:rsid w:val="007F5BFE"/>
    <w:rsid w:val="0080071A"/>
    <w:rsid w:val="00811CAA"/>
    <w:rsid w:val="00842877"/>
    <w:rsid w:val="00847471"/>
    <w:rsid w:val="00854A0A"/>
    <w:rsid w:val="008606A0"/>
    <w:rsid w:val="00861E3A"/>
    <w:rsid w:val="0086237A"/>
    <w:rsid w:val="00865052"/>
    <w:rsid w:val="008814EC"/>
    <w:rsid w:val="00886304"/>
    <w:rsid w:val="008B370C"/>
    <w:rsid w:val="008B722A"/>
    <w:rsid w:val="008B72FA"/>
    <w:rsid w:val="008C4938"/>
    <w:rsid w:val="008C4F50"/>
    <w:rsid w:val="008D20A1"/>
    <w:rsid w:val="008D5A66"/>
    <w:rsid w:val="008D7B7B"/>
    <w:rsid w:val="008F2DDD"/>
    <w:rsid w:val="008F5CF9"/>
    <w:rsid w:val="008F6D8D"/>
    <w:rsid w:val="00902D28"/>
    <w:rsid w:val="00904141"/>
    <w:rsid w:val="00905C4D"/>
    <w:rsid w:val="00915A5B"/>
    <w:rsid w:val="0092297A"/>
    <w:rsid w:val="00927416"/>
    <w:rsid w:val="009425B2"/>
    <w:rsid w:val="0094760E"/>
    <w:rsid w:val="00951333"/>
    <w:rsid w:val="00963394"/>
    <w:rsid w:val="00964620"/>
    <w:rsid w:val="00995581"/>
    <w:rsid w:val="009A25CD"/>
    <w:rsid w:val="009A4607"/>
    <w:rsid w:val="009B6359"/>
    <w:rsid w:val="009B7748"/>
    <w:rsid w:val="009B78E9"/>
    <w:rsid w:val="009C0FB7"/>
    <w:rsid w:val="009C3E14"/>
    <w:rsid w:val="009C7938"/>
    <w:rsid w:val="009D012C"/>
    <w:rsid w:val="009D1758"/>
    <w:rsid w:val="009D2153"/>
    <w:rsid w:val="009D487A"/>
    <w:rsid w:val="009D6E62"/>
    <w:rsid w:val="009E2616"/>
    <w:rsid w:val="009E28B7"/>
    <w:rsid w:val="009E386C"/>
    <w:rsid w:val="009E4A5E"/>
    <w:rsid w:val="009F02ED"/>
    <w:rsid w:val="00A032C2"/>
    <w:rsid w:val="00A04FC6"/>
    <w:rsid w:val="00A13D65"/>
    <w:rsid w:val="00A26110"/>
    <w:rsid w:val="00A27186"/>
    <w:rsid w:val="00A3058B"/>
    <w:rsid w:val="00A30988"/>
    <w:rsid w:val="00A5663D"/>
    <w:rsid w:val="00A56AA1"/>
    <w:rsid w:val="00A6669D"/>
    <w:rsid w:val="00A743B5"/>
    <w:rsid w:val="00A83F45"/>
    <w:rsid w:val="00A91610"/>
    <w:rsid w:val="00AA1D65"/>
    <w:rsid w:val="00AA5745"/>
    <w:rsid w:val="00AB384D"/>
    <w:rsid w:val="00AB52EA"/>
    <w:rsid w:val="00AC15B6"/>
    <w:rsid w:val="00AD40C6"/>
    <w:rsid w:val="00AD6C10"/>
    <w:rsid w:val="00AE05E0"/>
    <w:rsid w:val="00AF2FB4"/>
    <w:rsid w:val="00AF4ACE"/>
    <w:rsid w:val="00AF4FAD"/>
    <w:rsid w:val="00B07F33"/>
    <w:rsid w:val="00B1465B"/>
    <w:rsid w:val="00B226FC"/>
    <w:rsid w:val="00B24517"/>
    <w:rsid w:val="00B25355"/>
    <w:rsid w:val="00B3540A"/>
    <w:rsid w:val="00B5007E"/>
    <w:rsid w:val="00B539C7"/>
    <w:rsid w:val="00B62000"/>
    <w:rsid w:val="00B620D7"/>
    <w:rsid w:val="00B709DF"/>
    <w:rsid w:val="00B7130A"/>
    <w:rsid w:val="00B73BC0"/>
    <w:rsid w:val="00B7636A"/>
    <w:rsid w:val="00B81E7F"/>
    <w:rsid w:val="00B866F0"/>
    <w:rsid w:val="00BA2CAE"/>
    <w:rsid w:val="00BC7AF9"/>
    <w:rsid w:val="00BD3323"/>
    <w:rsid w:val="00BD66BA"/>
    <w:rsid w:val="00BE065C"/>
    <w:rsid w:val="00BE463F"/>
    <w:rsid w:val="00BE64CD"/>
    <w:rsid w:val="00BF6EA5"/>
    <w:rsid w:val="00C04653"/>
    <w:rsid w:val="00C05EB3"/>
    <w:rsid w:val="00C12787"/>
    <w:rsid w:val="00C26AD4"/>
    <w:rsid w:val="00C43296"/>
    <w:rsid w:val="00C47099"/>
    <w:rsid w:val="00C64F09"/>
    <w:rsid w:val="00C82B09"/>
    <w:rsid w:val="00CA680F"/>
    <w:rsid w:val="00CA7939"/>
    <w:rsid w:val="00CB19BE"/>
    <w:rsid w:val="00CC0EED"/>
    <w:rsid w:val="00CC6FA5"/>
    <w:rsid w:val="00CF202D"/>
    <w:rsid w:val="00D043AF"/>
    <w:rsid w:val="00D0614D"/>
    <w:rsid w:val="00D0759D"/>
    <w:rsid w:val="00D153A8"/>
    <w:rsid w:val="00D218F5"/>
    <w:rsid w:val="00D22724"/>
    <w:rsid w:val="00D266EE"/>
    <w:rsid w:val="00D30C1A"/>
    <w:rsid w:val="00D328EF"/>
    <w:rsid w:val="00D3598C"/>
    <w:rsid w:val="00D44151"/>
    <w:rsid w:val="00D514E8"/>
    <w:rsid w:val="00D5318E"/>
    <w:rsid w:val="00D53E67"/>
    <w:rsid w:val="00D5456B"/>
    <w:rsid w:val="00D57CCE"/>
    <w:rsid w:val="00D70F3C"/>
    <w:rsid w:val="00D7478C"/>
    <w:rsid w:val="00D9075F"/>
    <w:rsid w:val="00DA51AC"/>
    <w:rsid w:val="00DE280B"/>
    <w:rsid w:val="00DE5D19"/>
    <w:rsid w:val="00DE6BD2"/>
    <w:rsid w:val="00DF40C6"/>
    <w:rsid w:val="00E00475"/>
    <w:rsid w:val="00E02F55"/>
    <w:rsid w:val="00E11541"/>
    <w:rsid w:val="00E13113"/>
    <w:rsid w:val="00E14AAD"/>
    <w:rsid w:val="00E24272"/>
    <w:rsid w:val="00E7674D"/>
    <w:rsid w:val="00E81877"/>
    <w:rsid w:val="00E83B8D"/>
    <w:rsid w:val="00E977CB"/>
    <w:rsid w:val="00EA4076"/>
    <w:rsid w:val="00EA4EEA"/>
    <w:rsid w:val="00EA6337"/>
    <w:rsid w:val="00EB3AB7"/>
    <w:rsid w:val="00EB7D13"/>
    <w:rsid w:val="00EC171E"/>
    <w:rsid w:val="00ED330F"/>
    <w:rsid w:val="00ED489E"/>
    <w:rsid w:val="00ED4AF5"/>
    <w:rsid w:val="00EE1245"/>
    <w:rsid w:val="00F04437"/>
    <w:rsid w:val="00F11B05"/>
    <w:rsid w:val="00F13FA0"/>
    <w:rsid w:val="00F175C5"/>
    <w:rsid w:val="00F206C6"/>
    <w:rsid w:val="00F41BFB"/>
    <w:rsid w:val="00F4264F"/>
    <w:rsid w:val="00F44F2D"/>
    <w:rsid w:val="00F505EB"/>
    <w:rsid w:val="00F557AD"/>
    <w:rsid w:val="00F64544"/>
    <w:rsid w:val="00F65257"/>
    <w:rsid w:val="00F703DC"/>
    <w:rsid w:val="00F70D51"/>
    <w:rsid w:val="00F71187"/>
    <w:rsid w:val="00F7238D"/>
    <w:rsid w:val="00F72500"/>
    <w:rsid w:val="00F771E4"/>
    <w:rsid w:val="00F77AA0"/>
    <w:rsid w:val="00F86A81"/>
    <w:rsid w:val="00F91AA0"/>
    <w:rsid w:val="00F92C60"/>
    <w:rsid w:val="00F941D7"/>
    <w:rsid w:val="00F96DB8"/>
    <w:rsid w:val="00F97859"/>
    <w:rsid w:val="00F97F52"/>
    <w:rsid w:val="00FA074A"/>
    <w:rsid w:val="00FA7AB1"/>
    <w:rsid w:val="00FA7E78"/>
    <w:rsid w:val="00FB0022"/>
    <w:rsid w:val="00FB4B22"/>
    <w:rsid w:val="00FC1D5F"/>
    <w:rsid w:val="00FC62B7"/>
    <w:rsid w:val="00FD3B94"/>
    <w:rsid w:val="00FD4D30"/>
    <w:rsid w:val="00FD6B89"/>
    <w:rsid w:val="00FE3488"/>
    <w:rsid w:val="00FF057F"/>
    <w:rsid w:val="00FF7BF5"/>
    <w:rsid w:val="00FF7C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67382"/>
  <w15:chartTrackingRefBased/>
  <w15:docId w15:val="{89CC2FE8-84DC-4DCD-89B2-644DCA056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E0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25CD"/>
    <w:rPr>
      <w:sz w:val="16"/>
      <w:szCs w:val="16"/>
    </w:rPr>
  </w:style>
  <w:style w:type="paragraph" w:styleId="Commentaire">
    <w:name w:val="annotation text"/>
    <w:basedOn w:val="Normal"/>
    <w:link w:val="CommentaireCar"/>
    <w:uiPriority w:val="99"/>
    <w:semiHidden/>
    <w:unhideWhenUsed/>
    <w:rsid w:val="009A25CD"/>
    <w:pPr>
      <w:spacing w:line="240" w:lineRule="auto"/>
    </w:pPr>
    <w:rPr>
      <w:sz w:val="20"/>
      <w:szCs w:val="20"/>
    </w:rPr>
  </w:style>
  <w:style w:type="character" w:customStyle="1" w:styleId="CommentaireCar">
    <w:name w:val="Commentaire Car"/>
    <w:basedOn w:val="Policepardfaut"/>
    <w:link w:val="Commentaire"/>
    <w:uiPriority w:val="99"/>
    <w:semiHidden/>
    <w:rsid w:val="009A25CD"/>
    <w:rPr>
      <w:sz w:val="20"/>
      <w:szCs w:val="20"/>
    </w:rPr>
  </w:style>
  <w:style w:type="paragraph" w:styleId="En-tte">
    <w:name w:val="header"/>
    <w:basedOn w:val="Normal"/>
    <w:link w:val="En-tteCar"/>
    <w:uiPriority w:val="99"/>
    <w:semiHidden/>
    <w:unhideWhenUsed/>
    <w:rsid w:val="005D1598"/>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5D1598"/>
  </w:style>
  <w:style w:type="paragraph" w:styleId="Pieddepage">
    <w:name w:val="footer"/>
    <w:basedOn w:val="Normal"/>
    <w:link w:val="PieddepageCar"/>
    <w:uiPriority w:val="99"/>
    <w:semiHidden/>
    <w:unhideWhenUsed/>
    <w:rsid w:val="005D1598"/>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5D1598"/>
  </w:style>
  <w:style w:type="character" w:customStyle="1" w:styleId="A7">
    <w:name w:val="A7"/>
    <w:uiPriority w:val="99"/>
    <w:rsid w:val="00681A51"/>
    <w:rPr>
      <w:rFonts w:cs="BODIDLYbold"/>
      <w:color w:val="000000"/>
    </w:rPr>
  </w:style>
  <w:style w:type="paragraph" w:customStyle="1" w:styleId="Default">
    <w:name w:val="Default"/>
    <w:rsid w:val="002B06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5">
    <w:name w:val="Pa15"/>
    <w:basedOn w:val="Default"/>
    <w:next w:val="Default"/>
    <w:uiPriority w:val="99"/>
    <w:rsid w:val="002B0635"/>
    <w:pPr>
      <w:spacing w:line="211" w:lineRule="atLeast"/>
    </w:pPr>
    <w:rPr>
      <w:color w:val="auto"/>
    </w:rPr>
  </w:style>
  <w:style w:type="paragraph" w:styleId="Paragraphedeliste">
    <w:name w:val="List Paragraph"/>
    <w:basedOn w:val="Normal"/>
    <w:uiPriority w:val="34"/>
    <w:qFormat/>
    <w:rsid w:val="00BF6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BDAB6C18AA414489F925972833E0E1" ma:contentTypeVersion="19" ma:contentTypeDescription="Crée un document." ma:contentTypeScope="" ma:versionID="0e47cb5cedebecbbced0173518b31a48">
  <xsd:schema xmlns:xsd="http://www.w3.org/2001/XMLSchema" xmlns:xs="http://www.w3.org/2001/XMLSchema" xmlns:p="http://schemas.microsoft.com/office/2006/metadata/properties" xmlns:ns2="0683056e-20ca-4d1a-9994-38726de96c77" xmlns:ns3="818e2508-81bc-4771-91be-949b271fd80e" xmlns:ns4="95e7ea34-ec5b-4d75-8c53-f7acd9ca0e6e" targetNamespace="http://schemas.microsoft.com/office/2006/metadata/properties" ma:root="true" ma:fieldsID="1c3e45a3869be62ed9fe4ecc59e5948a" ns2:_="" ns3:_="" ns4:_="">
    <xsd:import namespace="0683056e-20ca-4d1a-9994-38726de96c77"/>
    <xsd:import namespace="818e2508-81bc-4771-91be-949b271fd80e"/>
    <xsd:import namespace="95e7ea34-ec5b-4d75-8c53-f7acd9ca0e6e"/>
    <xsd:element name="properties">
      <xsd:complexType>
        <xsd:sequence>
          <xsd:element name="documentManagement">
            <xsd:complexType>
              <xsd:all>
                <xsd:element ref="ns2:Code_x0020_du_x0020_repertoire" minOccurs="0"/>
                <xsd:element ref="ns2:Direction" minOccurs="0"/>
                <xsd:element ref="ns3:MediaServiceMetadata" minOccurs="0"/>
                <xsd:element ref="ns3:MediaServiceFastMetadata" minOccurs="0"/>
                <xsd:element ref="ns2:SharedWithUsers" minOccurs="0"/>
                <xsd:element ref="ns2:SharedWithDetails" minOccurs="0"/>
                <xsd:element ref="ns4:Statut" minOccurs="0"/>
                <xsd:element ref="ns2:Statut"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DateTaken" minOccurs="0"/>
                <xsd:element ref="ns4:NoArtic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3056e-20ca-4d1a-9994-38726de96c77" elementFormDefault="qualified">
    <xsd:import namespace="http://schemas.microsoft.com/office/2006/documentManagement/types"/>
    <xsd:import namespace="http://schemas.microsoft.com/office/infopath/2007/PartnerControls"/>
    <xsd:element name="Code_x0020_du_x0020_repertoire" ma:index="8" nillable="true" ma:displayName="Code du repertoire" ma:internalName="Code_x0020_du_x0020_repertoire">
      <xsd:simpleType>
        <xsd:restriction base="dms:Text">
          <xsd:maxLength value="10"/>
        </xsd:restriction>
      </xsd:simpleType>
    </xsd:element>
    <xsd:element name="Direction" ma:index="9" nillable="true" ma:displayName="Direction" ma:list="{35d096bf-50de-42b5-bc8c-eeed33589348}" ma:internalName="Direction" ma:showField="Title" ma:web="0683056e-20ca-4d1a-9994-38726de96c77">
      <xsd:simpleType>
        <xsd:restriction base="dms:Lookup"/>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tatut" ma:index="15" nillable="true" ma:displayName="Statut" ma:default="Actif" ma:format="Dropdown" ma:internalName="Statut0">
      <xsd:simpleType>
        <xsd:union memberTypes="dms:Text">
          <xsd:simpleType>
            <xsd:restriction base="dms:Choice">
              <xsd:enumeration value="Actif"/>
              <xsd:enumeration value="Semi-Actif"/>
            </xsd:restriction>
          </xsd:simpleType>
        </xsd:union>
      </xsd:simpleType>
    </xsd:element>
    <xsd:element name="TaxCatchAll" ma:index="18" nillable="true" ma:displayName="Taxonomy Catch All Column" ma:hidden="true" ma:list="{5e5aa1d1-0b35-4b8b-94a3-950f07547249}" ma:internalName="TaxCatchAll" ma:showField="CatchAllData" ma:web="0683056e-20ca-4d1a-9994-38726de96c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8e2508-81bc-4771-91be-949b271fd8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e7ea34-ec5b-4d75-8c53-f7acd9ca0e6e" elementFormDefault="qualified">
    <xsd:import namespace="http://schemas.microsoft.com/office/2006/documentManagement/types"/>
    <xsd:import namespace="http://schemas.microsoft.com/office/infopath/2007/PartnerControls"/>
    <xsd:element name="Statut" ma:index="14" nillable="true" ma:displayName="Statut" ma:default="Actif" ma:format="Dropdown" ma:internalName="Statut">
      <xsd:simpleType>
        <xsd:union memberTypes="dms:Text">
          <xsd:simpleType>
            <xsd:restriction base="dms:Choice">
              <xsd:enumeration value="Actif"/>
              <xsd:enumeration value="Semi-Actif"/>
            </xsd:restriction>
          </xsd:simpleType>
        </xsd:un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713d6c2-d296-4b7b-baae-a9d2371d08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NoArticle" ma:index="26" nillable="true" ma:displayName="No Article" ma:format="Dropdown" ma:internalName="NoArticle"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83056e-20ca-4d1a-9994-38726de96c77" xsi:nil="true"/>
    <Code_x0020_du_x0020_repertoire xmlns="0683056e-20ca-4d1a-9994-38726de96c77" xsi:nil="true"/>
    <Direction xmlns="0683056e-20ca-4d1a-9994-38726de96c77">5</Direction>
    <NoArticle xmlns="95e7ea34-ec5b-4d75-8c53-f7acd9ca0e6e" xsi:nil="true"/>
    <Statut xmlns="95e7ea34-ec5b-4d75-8c53-f7acd9ca0e6e">Actif</Statut>
    <lcf76f155ced4ddcb4097134ff3c332f xmlns="95e7ea34-ec5b-4d75-8c53-f7acd9ca0e6e">
      <Terms xmlns="http://schemas.microsoft.com/office/infopath/2007/PartnerControls"/>
    </lcf76f155ced4ddcb4097134ff3c332f>
    <Statut xmlns="0683056e-20ca-4d1a-9994-38726de96c77">Actif</Statu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87AF5-CAE6-472E-B009-727EE802490D}"/>
</file>

<file path=customXml/itemProps2.xml><?xml version="1.0" encoding="utf-8"?>
<ds:datastoreItem xmlns:ds="http://schemas.openxmlformats.org/officeDocument/2006/customXml" ds:itemID="{8AF191A2-7DD0-413B-B937-49E267D9FFFD}">
  <ds:schemaRefs>
    <ds:schemaRef ds:uri="http://schemas.microsoft.com/sharepoint/v3/contenttype/forms"/>
  </ds:schemaRefs>
</ds:datastoreItem>
</file>

<file path=customXml/itemProps3.xml><?xml version="1.0" encoding="utf-8"?>
<ds:datastoreItem xmlns:ds="http://schemas.openxmlformats.org/officeDocument/2006/customXml" ds:itemID="{34465D9A-353A-43D1-B41F-7CEEC09C2CEF}">
  <ds:schemaRefs>
    <ds:schemaRef ds:uri="http://schemas.microsoft.com/office/2006/metadata/properties"/>
    <ds:schemaRef ds:uri="http://www.w3.org/2000/xmlns/"/>
  </ds:schemaRefs>
</ds:datastoreItem>
</file>

<file path=customXml/itemProps4.xml><?xml version="1.0" encoding="utf-8"?>
<ds:datastoreItem xmlns:ds="http://schemas.openxmlformats.org/officeDocument/2006/customXml" ds:itemID="{8A077269-711D-470B-AC3C-25DD9757E97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3463</Words>
  <Characters>19047</Characters>
  <Application>Microsoft Office Word</Application>
  <DocSecurity>0</DocSecurity>
  <Lines>158</Lines>
  <Paragraphs>44</Paragraphs>
  <ScaleCrop>false</ScaleCrop>
  <Company/>
  <LinksUpToDate>false</LinksUpToDate>
  <CharactersWithSpaces>22466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Mathieu</dc:creator>
  <cp:keywords/>
  <dc:description/>
  <cp:lastModifiedBy>Thomas Pilon-Robitaille</cp:lastModifiedBy>
  <cp:revision>2</cp:revision>
  <dcterms:created xsi:type="dcterms:W3CDTF">2023-06-01T15:01:00Z</dcterms:created>
  <dcterms:modified xsi:type="dcterms:W3CDTF">2023-06-01T15:01:00Z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2023-06-01T13:18:40Z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7cfe9e6c-5848-4fd1-bbb0-be253c33f9d5</vt:lpwstr>
  </property>
  <property fmtid="{D5CDD505-2E9C-101B-9397-08002B2CF9AE}" pid="8" name="MSIP_Label_6a7d8d5d-78e2-4a62-9fcd-016eb5e4c57c_ContentBits">
    <vt:lpwstr>0</vt:lpwstr>
  </property>
  <property fmtid="{D5CDD505-2E9C-101B-9397-08002B2CF9AE}" pid="9" name="ContentTypeId">
    <vt:lpwstr>0x010100E4BDAB6C18AA414489F925972833E0E1</vt:lpwstr>
  </property>
</Properties>
</file>